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FC" w:rsidRDefault="003B16FC" w:rsidP="003B16FC">
      <w:pPr>
        <w:widowControl/>
        <w:suppressAutoHyphens w:val="0"/>
        <w:jc w:val="center"/>
        <w:rPr>
          <w:b/>
        </w:rPr>
      </w:pPr>
    </w:p>
    <w:p w:rsidR="003B16FC" w:rsidRDefault="003B16FC" w:rsidP="003B16FC">
      <w:pPr>
        <w:widowControl/>
        <w:suppressAutoHyphens w:val="0"/>
        <w:jc w:val="center"/>
        <w:rPr>
          <w:b/>
        </w:rPr>
      </w:pPr>
    </w:p>
    <w:p w:rsidR="003B16FC" w:rsidRDefault="003B16FC" w:rsidP="003B16FC">
      <w:pPr>
        <w:widowControl/>
        <w:suppressAutoHyphens w:val="0"/>
        <w:jc w:val="center"/>
        <w:rPr>
          <w:b/>
        </w:rPr>
      </w:pPr>
    </w:p>
    <w:p w:rsidR="003B16FC" w:rsidRDefault="003B16FC" w:rsidP="003B16FC">
      <w:pPr>
        <w:widowControl/>
        <w:suppressAutoHyphens w:val="0"/>
        <w:jc w:val="center"/>
        <w:rPr>
          <w:b/>
        </w:rPr>
      </w:pPr>
    </w:p>
    <w:p w:rsidR="003B16FC" w:rsidRDefault="003B16FC" w:rsidP="003B16FC">
      <w:pPr>
        <w:widowControl/>
        <w:suppressAutoHyphens w:val="0"/>
        <w:jc w:val="center"/>
        <w:rPr>
          <w:b/>
        </w:rPr>
      </w:pPr>
    </w:p>
    <w:p w:rsidR="003B16FC" w:rsidRDefault="003B16FC" w:rsidP="003B16FC">
      <w:pPr>
        <w:widowControl/>
        <w:suppressAutoHyphens w:val="0"/>
        <w:jc w:val="center"/>
        <w:rPr>
          <w:b/>
        </w:rPr>
      </w:pPr>
    </w:p>
    <w:p w:rsidR="003B16FC" w:rsidRPr="003B16FC" w:rsidRDefault="003B16FC" w:rsidP="003B16FC">
      <w:pPr>
        <w:widowControl/>
        <w:suppressAutoHyphens w:val="0"/>
        <w:jc w:val="center"/>
        <w:rPr>
          <w:b/>
          <w:sz w:val="40"/>
          <w:szCs w:val="40"/>
        </w:rPr>
      </w:pPr>
      <w:r w:rsidRPr="003B16FC">
        <w:rPr>
          <w:b/>
          <w:sz w:val="40"/>
          <w:szCs w:val="40"/>
        </w:rPr>
        <w:t xml:space="preserve">Terahertz Thermal Emission Optimization </w:t>
      </w:r>
    </w:p>
    <w:p w:rsidR="003B16FC" w:rsidRDefault="003B16FC" w:rsidP="003B16FC">
      <w:pPr>
        <w:widowControl/>
        <w:suppressAutoHyphens w:val="0"/>
        <w:jc w:val="center"/>
        <w:rPr>
          <w:b/>
          <w:sz w:val="40"/>
          <w:szCs w:val="40"/>
        </w:rPr>
      </w:pPr>
      <w:r w:rsidRPr="003B16FC">
        <w:rPr>
          <w:b/>
          <w:sz w:val="40"/>
          <w:szCs w:val="40"/>
        </w:rPr>
        <w:t>with Genetic Algorithm</w:t>
      </w:r>
    </w:p>
    <w:p w:rsidR="003B16FC" w:rsidRDefault="003B16FC" w:rsidP="003B16FC">
      <w:pPr>
        <w:widowControl/>
        <w:suppressAutoHyphens w:val="0"/>
        <w:jc w:val="center"/>
        <w:rPr>
          <w:b/>
          <w:sz w:val="40"/>
          <w:szCs w:val="40"/>
        </w:rPr>
      </w:pPr>
    </w:p>
    <w:p w:rsidR="003B16FC" w:rsidRDefault="003B16FC" w:rsidP="003B16FC">
      <w:pPr>
        <w:widowControl/>
        <w:suppressAutoHyphens w:val="0"/>
        <w:jc w:val="center"/>
        <w:rPr>
          <w:b/>
          <w:sz w:val="40"/>
          <w:szCs w:val="40"/>
        </w:rPr>
      </w:pPr>
    </w:p>
    <w:p w:rsidR="003B16FC" w:rsidRDefault="003B16FC" w:rsidP="003B16FC">
      <w:pPr>
        <w:widowControl/>
        <w:suppressAutoHyphens w:val="0"/>
        <w:jc w:val="center"/>
        <w:rPr>
          <w:sz w:val="32"/>
          <w:szCs w:val="32"/>
        </w:rPr>
      </w:pPr>
      <w:r>
        <w:rPr>
          <w:sz w:val="32"/>
          <w:szCs w:val="32"/>
        </w:rPr>
        <w:t>Veronika Strnadovà, University of New Mexico</w:t>
      </w:r>
    </w:p>
    <w:p w:rsidR="003B16FC" w:rsidRDefault="003B16FC" w:rsidP="003B16FC">
      <w:pPr>
        <w:widowControl/>
        <w:suppressAutoHyphens w:val="0"/>
        <w:jc w:val="center"/>
        <w:rPr>
          <w:sz w:val="32"/>
          <w:szCs w:val="32"/>
        </w:rPr>
      </w:pPr>
      <w:r>
        <w:rPr>
          <w:sz w:val="32"/>
          <w:szCs w:val="32"/>
        </w:rPr>
        <w:t>Casey Irvine, University of Arizona</w:t>
      </w:r>
    </w:p>
    <w:p w:rsidR="003B16FC" w:rsidRPr="003B16FC" w:rsidRDefault="003B16FC" w:rsidP="003B16FC">
      <w:pPr>
        <w:widowControl/>
        <w:suppressAutoHyphens w:val="0"/>
        <w:jc w:val="center"/>
        <w:rPr>
          <w:b/>
          <w:sz w:val="40"/>
          <w:szCs w:val="40"/>
          <w:u w:val="single"/>
        </w:rPr>
      </w:pPr>
      <w:r>
        <w:rPr>
          <w:sz w:val="32"/>
          <w:szCs w:val="32"/>
        </w:rPr>
        <w:t>Natalie Coston, Northern Arizona University</w:t>
      </w:r>
      <w:r w:rsidRPr="003B16FC">
        <w:rPr>
          <w:b/>
          <w:sz w:val="40"/>
          <w:szCs w:val="40"/>
        </w:rPr>
        <w:br w:type="page"/>
      </w:r>
    </w:p>
    <w:p w:rsidR="00603BC2" w:rsidRDefault="00603BC2">
      <w:pPr>
        <w:rPr>
          <w:b/>
          <w:u w:val="single"/>
        </w:rPr>
      </w:pPr>
      <w:r>
        <w:rPr>
          <w:b/>
          <w:u w:val="single"/>
        </w:rPr>
        <w:lastRenderedPageBreak/>
        <w:t>Photonic Crystal Overview</w:t>
      </w:r>
    </w:p>
    <w:p w:rsidR="00603BC2" w:rsidRPr="00603BC2" w:rsidRDefault="00603BC2">
      <w:pPr>
        <w:rPr>
          <w:b/>
          <w:u w:val="single"/>
        </w:rPr>
      </w:pPr>
    </w:p>
    <w:p w:rsidR="004C30C1" w:rsidRDefault="005D2850" w:rsidP="00603BC2">
      <w:pPr>
        <w:ind w:firstLine="709"/>
      </w:pPr>
      <w:r>
        <w:rPr>
          <w:noProof/>
        </w:rPr>
        <w:pict>
          <v:shapetype id="_x0000_t202" coordsize="21600,21600" o:spt="202" path="m,l,21600r21600,l21600,xe">
            <v:stroke joinstyle="miter"/>
            <v:path gradientshapeok="t" o:connecttype="rect"/>
          </v:shapetype>
          <v:shape id="_x0000_s1036" type="#_x0000_t202" style="position:absolute;left:0;text-align:left;margin-left:122.9pt;margin-top:74.65pt;width:37.4pt;height:35.55pt;z-index:251674624;mso-height-percent:200;mso-height-percent:200;mso-width-relative:margin;mso-height-relative:margin">
            <v:textbox style="mso-fit-shape-to-text:t">
              <w:txbxContent>
                <w:p w:rsidR="00E52628" w:rsidRDefault="00E52628" w:rsidP="00471455">
                  <w:r>
                    <w:t>1-D</w:t>
                  </w:r>
                </w:p>
              </w:txbxContent>
            </v:textbox>
          </v:shape>
        </w:pict>
      </w:r>
      <w:r w:rsidR="004C30C1">
        <w:t xml:space="preserve">Photonic band gap structures, or photonic crystals, have attracted attention in the past few years for their ability to control and manipulate the flow of light. They have applications in atomic physics, optics, microwave devices, vacuum electronic devices, and particle accelerators. </w:t>
      </w:r>
      <w:r w:rsidR="00146B11">
        <w:t>They are composed of periodic internal regions that vary by the dielectric constant of the material.</w:t>
      </w:r>
      <w:r w:rsidR="004C30C1">
        <w:t xml:space="preserve"> The dielectric material they </w:t>
      </w:r>
      <w:r w:rsidR="00DA4F05">
        <w:t>are composed of can vary in one-</w:t>
      </w:r>
      <w:r w:rsidR="004C30C1">
        <w:t>dimension, two-dimensions, and three dimensions, as shown in the fig</w:t>
      </w:r>
      <w:r w:rsidR="00DA4F05">
        <w:t>ure below.</w:t>
      </w:r>
    </w:p>
    <w:p w:rsidR="00DA4F05" w:rsidRDefault="005671B9">
      <w:r>
        <w:rPr>
          <w:noProof/>
        </w:rPr>
        <w:drawing>
          <wp:anchor distT="0" distB="0" distL="114300" distR="114300" simplePos="0" relativeHeight="251660288" behindDoc="0" locked="0" layoutInCell="1" allowOverlap="1">
            <wp:simplePos x="0" y="0"/>
            <wp:positionH relativeFrom="column">
              <wp:posOffset>1022985</wp:posOffset>
            </wp:positionH>
            <wp:positionV relativeFrom="paragraph">
              <wp:posOffset>154305</wp:posOffset>
            </wp:positionV>
            <wp:extent cx="3876675" cy="2133600"/>
            <wp:effectExtent l="19050" t="0" r="9525" b="0"/>
            <wp:wrapNone/>
            <wp:docPr id="2" name="Picture 2" descr="C:\Users\Owner\Documents\Vigre\block_crys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Vigre\block_crystals.jpg"/>
                    <pic:cNvPicPr>
                      <a:picLocks noChangeAspect="1" noChangeArrowheads="1"/>
                    </pic:cNvPicPr>
                  </pic:nvPicPr>
                  <pic:blipFill>
                    <a:blip r:embed="rId7" cstate="print"/>
                    <a:srcRect l="1428" t="3719" r="1666" b="3719"/>
                    <a:stretch>
                      <a:fillRect/>
                    </a:stretch>
                  </pic:blipFill>
                  <pic:spPr bwMode="auto">
                    <a:xfrm>
                      <a:off x="0" y="0"/>
                      <a:ext cx="3876675" cy="2133600"/>
                    </a:xfrm>
                    <a:prstGeom prst="rect">
                      <a:avLst/>
                    </a:prstGeom>
                    <a:noFill/>
                    <a:ln w="9525">
                      <a:noFill/>
                      <a:miter lim="800000"/>
                      <a:headEnd/>
                      <a:tailEnd/>
                    </a:ln>
                  </pic:spPr>
                </pic:pic>
              </a:graphicData>
            </a:graphic>
          </wp:anchor>
        </w:drawing>
      </w:r>
    </w:p>
    <w:p w:rsidR="00DA4F05" w:rsidRDefault="005D2850">
      <w:r>
        <w:rPr>
          <w:noProof/>
        </w:rPr>
        <w:pict>
          <v:shape id="_x0000_s1037" type="#_x0000_t202" style="position:absolute;margin-left:227.4pt;margin-top:8.4pt;width:35.75pt;height:35.55pt;z-index:251675648;mso-height-percent:200;mso-height-percent:200;mso-width-relative:margin;mso-height-relative:margin">
            <v:textbox style="mso-fit-shape-to-text:t">
              <w:txbxContent>
                <w:p w:rsidR="00E52628" w:rsidRDefault="00E52628" w:rsidP="00471455">
                  <w:r>
                    <w:t>2-D</w:t>
                  </w:r>
                </w:p>
              </w:txbxContent>
            </v:textbox>
          </v:shape>
        </w:pict>
      </w:r>
    </w:p>
    <w:p w:rsidR="00DA4F05" w:rsidRDefault="00DA4F05"/>
    <w:p w:rsidR="00DA4F05" w:rsidRDefault="00DA4F05"/>
    <w:p w:rsidR="00DA4F05" w:rsidRDefault="005D2850">
      <w:r>
        <w:rPr>
          <w:noProof/>
        </w:rPr>
        <w:pict>
          <v:shape id="_x0000_s1038" type="#_x0000_t202" style="position:absolute;margin-left:331.65pt;margin-top:.45pt;width:36.5pt;height:35.55pt;z-index:251676672;mso-height-percent:200;mso-height-percent:200;mso-width-relative:margin;mso-height-relative:margin">
            <v:textbox style="mso-fit-shape-to-text:t">
              <w:txbxContent>
                <w:p w:rsidR="00E52628" w:rsidRDefault="00E52628" w:rsidP="00471455">
                  <w:r>
                    <w:t>3-D</w:t>
                  </w:r>
                </w:p>
              </w:txbxContent>
            </v:textbox>
          </v:shape>
        </w:pict>
      </w:r>
    </w:p>
    <w:p w:rsidR="00DA4F05" w:rsidRDefault="00DA4F05"/>
    <w:p w:rsidR="00DA4F05" w:rsidRDefault="00DA4F05"/>
    <w:p w:rsidR="00DA4F05" w:rsidRDefault="00DA4F05"/>
    <w:p w:rsidR="00DA4F05" w:rsidRDefault="00DA4F05"/>
    <w:p w:rsidR="00DA4F05" w:rsidRDefault="004C30C1">
      <w:r>
        <w:tab/>
      </w:r>
    </w:p>
    <w:p w:rsidR="00DA4F05" w:rsidRDefault="00DA4F05"/>
    <w:p w:rsidR="00DA4F05" w:rsidRDefault="00DA4F05"/>
    <w:p w:rsidR="00DA4F05" w:rsidRDefault="00DA4F05"/>
    <w:p w:rsidR="004C30C1" w:rsidRPr="00882C34" w:rsidRDefault="004C30C1" w:rsidP="001B2876">
      <w:pPr>
        <w:ind w:firstLine="709"/>
      </w:pPr>
      <w:r>
        <w:t xml:space="preserve">In </w:t>
      </w:r>
      <w:r w:rsidR="00DA4F05">
        <w:t xml:space="preserve">March of 2006 Dr. Samokhvalova </w:t>
      </w:r>
      <w:r>
        <w:rPr>
          <w:i/>
          <w:iCs/>
        </w:rPr>
        <w:t>et al.</w:t>
      </w:r>
      <w:r>
        <w:t xml:space="preserve"> published a paper that analyzed the dispersion relations of two-dimensional photonic crystals and from them determined the dispersion characteristics. Prior to this paper, only the dispersion characteristics for a photonic crystal varying in one-dimension, known as a Bragg Structure, </w:t>
      </w:r>
      <w:r w:rsidRPr="00882C34">
        <w:t xml:space="preserve">were known. </w:t>
      </w:r>
      <w:r w:rsidR="001B2876" w:rsidRPr="00882C34">
        <w:t>Later in August 2008</w:t>
      </w:r>
      <w:r w:rsidR="007E0E0B">
        <w:t>,</w:t>
      </w:r>
      <w:r w:rsidR="001B2876" w:rsidRPr="00882C34">
        <w:t xml:space="preserve"> Dr. Kano </w:t>
      </w:r>
      <w:r w:rsidR="001B2876" w:rsidRPr="00882C34">
        <w:rPr>
          <w:iCs/>
        </w:rPr>
        <w:t>et al.</w:t>
      </w:r>
      <w:r w:rsidR="001B2876" w:rsidRPr="00882C34">
        <w:t xml:space="preserve"> published a paper in which they derived an analytic formula for the computed energy density of a three-dimensional photonic crystal. However, the computations needed to optimize emission for a three dimensional structure require more computing power than was available to this research. </w:t>
      </w:r>
    </w:p>
    <w:p w:rsidR="00113E6A" w:rsidRPr="00882C34" w:rsidRDefault="00113E6A">
      <w:pPr>
        <w:rPr>
          <w:iCs/>
        </w:rPr>
      </w:pPr>
      <w:r w:rsidRPr="00882C34">
        <w:rPr>
          <w:noProof/>
        </w:rPr>
        <w:drawing>
          <wp:anchor distT="0" distB="0" distL="114300" distR="114300" simplePos="0" relativeHeight="251661312" behindDoc="0" locked="0" layoutInCell="1" allowOverlap="1">
            <wp:simplePos x="0" y="0"/>
            <wp:positionH relativeFrom="column">
              <wp:posOffset>1518285</wp:posOffset>
            </wp:positionH>
            <wp:positionV relativeFrom="paragraph">
              <wp:posOffset>471170</wp:posOffset>
            </wp:positionV>
            <wp:extent cx="2076450" cy="1457325"/>
            <wp:effectExtent l="19050" t="0" r="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57800" cy="5029200"/>
                      <a:chOff x="1828800" y="1371600"/>
                      <a:chExt cx="5257800" cy="5029200"/>
                    </a:xfrm>
                  </a:grpSpPr>
                  <a:grpSp>
                    <a:nvGrpSpPr>
                      <a:cNvPr id="26" name="Group 25"/>
                      <a:cNvGrpSpPr/>
                    </a:nvGrpSpPr>
                    <a:grpSpPr>
                      <a:xfrm>
                        <a:off x="1828800" y="1371600"/>
                        <a:ext cx="5257800" cy="5029200"/>
                        <a:chOff x="1828800" y="1371600"/>
                        <a:chExt cx="5257800" cy="5029200"/>
                      </a:xfrm>
                    </a:grpSpPr>
                    <a:grpSp>
                      <a:nvGrpSpPr>
                        <a:cNvPr id="3" name="Group 21"/>
                        <a:cNvGrpSpPr/>
                      </a:nvGrpSpPr>
                      <a:grpSpPr>
                        <a:xfrm>
                          <a:off x="2514600" y="2209800"/>
                          <a:ext cx="4572000" cy="4191000"/>
                          <a:chOff x="2514600" y="2209800"/>
                          <a:chExt cx="4572000" cy="4191000"/>
                        </a:xfrm>
                      </a:grpSpPr>
                      <a:sp>
                        <a:nvSpPr>
                          <a:cNvPr id="5" name="Rectangle 4"/>
                          <a:cNvSpPr/>
                        </a:nvSpPr>
                        <a:spPr>
                          <a:xfrm>
                            <a:off x="2514600" y="2209800"/>
                            <a:ext cx="4572000" cy="4191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Connector 6"/>
                          <a:cNvCxnSpPr/>
                        </a:nvCxnSpPr>
                        <a:spPr>
                          <a:xfrm rot="5400000">
                            <a:off x="1943100" y="4305300"/>
                            <a:ext cx="419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a:off x="2514600" y="3886200"/>
                            <a:ext cx="4572000" cy="0"/>
                          </a:xfrm>
                          <a:prstGeom prst="line">
                            <a:avLst/>
                          </a:prstGeom>
                        </a:spPr>
                        <a:style>
                          <a:lnRef idx="1">
                            <a:schemeClr val="accent1"/>
                          </a:lnRef>
                          <a:fillRef idx="0">
                            <a:schemeClr val="accent1"/>
                          </a:fillRef>
                          <a:effectRef idx="0">
                            <a:schemeClr val="accent1"/>
                          </a:effectRef>
                          <a:fontRef idx="minor">
                            <a:schemeClr val="tx1"/>
                          </a:fontRef>
                        </a:style>
                      </a:cxnSp>
                    </a:grpSp>
                    <a:pic>
                      <a:nvPicPr>
                        <a:cNvPr id="14337" name="Picture 1"/>
                        <a:cNvPicPr>
                          <a:picLocks noChangeAspect="1" noChangeArrowheads="1"/>
                        </a:cNvPicPr>
                      </a:nvPicPr>
                      <a:blipFill>
                        <a:blip r:embed="rId8" cstate="print">
                          <a:clrChange>
                            <a:clrFrom>
                              <a:srgbClr val="FFFFFF"/>
                            </a:clrFrom>
                            <a:clrTo>
                              <a:srgbClr val="FFFFFF">
                                <a:alpha val="0"/>
                              </a:srgbClr>
                            </a:clrTo>
                          </a:clrChange>
                        </a:blip>
                        <a:srcRect/>
                        <a:stretch>
                          <a:fillRect/>
                        </a:stretch>
                      </a:blipFill>
                      <a:spPr bwMode="auto">
                        <a:xfrm>
                          <a:off x="2971800" y="2556436"/>
                          <a:ext cx="609600" cy="944282"/>
                        </a:xfrm>
                        <a:prstGeom prst="rect">
                          <a:avLst/>
                        </a:prstGeom>
                        <a:noFill/>
                      </a:spPr>
                    </a:pic>
                    <a:pic>
                      <a:nvPicPr>
                        <a:cNvPr id="14339" name="Picture 3"/>
                        <a:cNvPicPr>
                          <a:picLocks noChangeAspect="1" noChangeArrowheads="1"/>
                        </a:cNvPicPr>
                      </a:nvPicPr>
                      <a:blipFill>
                        <a:blip r:embed="rId9" cstate="print">
                          <a:clrChange>
                            <a:clrFrom>
                              <a:srgbClr val="FFFFFF"/>
                            </a:clrFrom>
                            <a:clrTo>
                              <a:srgbClr val="FFFFFF">
                                <a:alpha val="0"/>
                              </a:srgbClr>
                            </a:clrTo>
                          </a:clrChange>
                        </a:blip>
                        <a:srcRect/>
                        <a:stretch>
                          <a:fillRect/>
                        </a:stretch>
                      </a:blipFill>
                      <a:spPr bwMode="auto">
                        <a:xfrm>
                          <a:off x="5105400" y="2514600"/>
                          <a:ext cx="685800" cy="1022229"/>
                        </a:xfrm>
                        <a:prstGeom prst="rect">
                          <a:avLst/>
                        </a:prstGeom>
                        <a:noFill/>
                      </a:spPr>
                    </a:pic>
                    <a:pic>
                      <a:nvPicPr>
                        <a:cNvPr id="14341" name="Picture 5"/>
                        <a:cNvPicPr>
                          <a:picLocks noChangeAspect="1" noChangeArrowheads="1"/>
                        </a:cNvPicPr>
                      </a:nvPicPr>
                      <a:blipFill>
                        <a:blip r:embed="rId10" cstate="print">
                          <a:clrChange>
                            <a:clrFrom>
                              <a:srgbClr val="FFFFFF"/>
                            </a:clrFrom>
                            <a:clrTo>
                              <a:srgbClr val="FFFFFF">
                                <a:alpha val="0"/>
                              </a:srgbClr>
                            </a:clrTo>
                          </a:clrChange>
                        </a:blip>
                        <a:srcRect/>
                        <a:stretch>
                          <a:fillRect/>
                        </a:stretch>
                      </a:blipFill>
                      <a:spPr bwMode="auto">
                        <a:xfrm>
                          <a:off x="5257799" y="4343400"/>
                          <a:ext cx="655231" cy="971550"/>
                        </a:xfrm>
                        <a:prstGeom prst="rect">
                          <a:avLst/>
                        </a:prstGeom>
                        <a:noFill/>
                      </a:spPr>
                    </a:pic>
                    <a:pic>
                      <a:nvPicPr>
                        <a:cNvPr id="14343" name="Picture 7"/>
                        <a:cNvPicPr>
                          <a:picLocks noChangeAspect="1" noChangeArrowheads="1"/>
                        </a:cNvPicPr>
                      </a:nvPicPr>
                      <a:blipFill>
                        <a:blip r:embed="rId11" cstate="print">
                          <a:clrChange>
                            <a:clrFrom>
                              <a:srgbClr val="FFFFFF"/>
                            </a:clrFrom>
                            <a:clrTo>
                              <a:srgbClr val="FFFFFF">
                                <a:alpha val="0"/>
                              </a:srgbClr>
                            </a:clrTo>
                          </a:clrChange>
                        </a:blip>
                        <a:srcRect/>
                        <a:stretch>
                          <a:fillRect/>
                        </a:stretch>
                      </a:blipFill>
                      <a:spPr bwMode="auto">
                        <a:xfrm>
                          <a:off x="2971800" y="4572000"/>
                          <a:ext cx="619125" cy="923925"/>
                        </a:xfrm>
                        <a:prstGeom prst="rect">
                          <a:avLst/>
                        </a:prstGeom>
                        <a:noFill/>
                      </a:spPr>
                    </a:pic>
                    <a:pic>
                      <a:nvPicPr>
                        <a:cNvPr id="14345" name="Picture 9"/>
                        <a:cNvPicPr>
                          <a:picLocks noChangeAspect="1" noChangeArrowheads="1"/>
                        </a:cNvPicPr>
                      </a:nvPicPr>
                      <a:blipFill>
                        <a:blip r:embed="rId12" cstate="print">
                          <a:clrChange>
                            <a:clrFrom>
                              <a:srgbClr val="FFFFFF"/>
                            </a:clrFrom>
                            <a:clrTo>
                              <a:srgbClr val="FFFFFF">
                                <a:alpha val="0"/>
                              </a:srgbClr>
                            </a:clrTo>
                          </a:clrChange>
                        </a:blip>
                        <a:srcRect/>
                        <a:stretch>
                          <a:fillRect/>
                        </a:stretch>
                      </a:blipFill>
                      <a:spPr bwMode="auto">
                        <a:xfrm>
                          <a:off x="3733800" y="1371600"/>
                          <a:ext cx="695325" cy="923925"/>
                        </a:xfrm>
                        <a:prstGeom prst="rect">
                          <a:avLst/>
                        </a:prstGeom>
                        <a:noFill/>
                      </a:spPr>
                    </a:pic>
                    <a:pic>
                      <a:nvPicPr>
                        <a:cNvPr id="14347" name="Picture 11"/>
                        <a:cNvPicPr>
                          <a:picLocks noChangeAspect="1" noChangeArrowheads="1"/>
                        </a:cNvPicPr>
                      </a:nvPicPr>
                      <a:blipFill>
                        <a:blip r:embed="rId13" cstate="print">
                          <a:clrChange>
                            <a:clrFrom>
                              <a:srgbClr val="FFFFFF"/>
                            </a:clrFrom>
                            <a:clrTo>
                              <a:srgbClr val="FFFFFF">
                                <a:alpha val="0"/>
                              </a:srgbClr>
                            </a:clrTo>
                          </a:clrChange>
                        </a:blip>
                        <a:srcRect/>
                        <a:stretch>
                          <a:fillRect/>
                        </a:stretch>
                      </a:blipFill>
                      <a:spPr bwMode="auto">
                        <a:xfrm>
                          <a:off x="1828800" y="3429000"/>
                          <a:ext cx="666750" cy="923925"/>
                        </a:xfrm>
                        <a:prstGeom prst="rect">
                          <a:avLst/>
                        </a:prstGeom>
                        <a:noFill/>
                      </a:spPr>
                    </a:pic>
                  </a:grpSp>
                </lc:lockedCanvas>
              </a:graphicData>
            </a:graphic>
          </wp:anchor>
        </w:drawing>
      </w:r>
      <w:r w:rsidR="004C30C1" w:rsidRPr="00882C34">
        <w:tab/>
        <w:t xml:space="preserve">In our research we looked at the optimal construction for a two-dimensional varying photonic crystal that would radiate in a non-plank manner. In particular, we wanted to optimize the amount of energy emitted by a photonic crystal in the terahertz regime. We examined a crystal with the following structure. </w:t>
      </w:r>
    </w:p>
    <w:p w:rsidR="00113E6A" w:rsidRPr="00882C34" w:rsidRDefault="00113E6A">
      <w:pPr>
        <w:rPr>
          <w:iCs/>
        </w:rPr>
      </w:pPr>
    </w:p>
    <w:p w:rsidR="00113E6A" w:rsidRPr="00882C34" w:rsidRDefault="00113E6A">
      <w:pPr>
        <w:rPr>
          <w:iCs/>
        </w:rPr>
      </w:pPr>
    </w:p>
    <w:p w:rsidR="00113E6A" w:rsidRPr="00882C34" w:rsidRDefault="00113E6A">
      <w:pPr>
        <w:rPr>
          <w:iCs/>
        </w:rPr>
      </w:pPr>
    </w:p>
    <w:p w:rsidR="00113E6A" w:rsidRPr="00882C34" w:rsidRDefault="00113E6A">
      <w:pPr>
        <w:rPr>
          <w:iCs/>
        </w:rPr>
      </w:pPr>
    </w:p>
    <w:p w:rsidR="00113E6A" w:rsidRPr="00882C34" w:rsidRDefault="00113E6A">
      <w:pPr>
        <w:rPr>
          <w:iCs/>
        </w:rPr>
      </w:pPr>
    </w:p>
    <w:p w:rsidR="00113E6A" w:rsidRPr="00882C34" w:rsidRDefault="00113E6A">
      <w:pPr>
        <w:rPr>
          <w:iCs/>
        </w:rPr>
      </w:pPr>
    </w:p>
    <w:p w:rsidR="00113E6A" w:rsidRPr="00882C34" w:rsidRDefault="00113E6A">
      <w:pPr>
        <w:rPr>
          <w:iCs/>
        </w:rPr>
      </w:pPr>
    </w:p>
    <w:p w:rsidR="00113E6A" w:rsidRDefault="00113E6A">
      <w:pPr>
        <w:rPr>
          <w:i/>
          <w:iCs/>
        </w:rPr>
      </w:pPr>
    </w:p>
    <w:p w:rsidR="00603BC2" w:rsidRDefault="001E2A35" w:rsidP="00AD2914">
      <w:r>
        <w:t xml:space="preserve">This structure has six variables: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3</m:t>
            </m:r>
          </m:sub>
        </m:sSub>
        <m:r>
          <w:rPr>
            <w:rFonts w:ascii="Cambria Math" w:hAnsi="Cambria Math"/>
          </w:rPr>
          <m:t xml:space="preserve">, </m:t>
        </m:r>
        <m:r>
          <m:rPr>
            <m:sty m:val="p"/>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4</m:t>
            </m:r>
          </m:sub>
        </m:sSub>
        <m:r>
          <w:rPr>
            <w:rFonts w:ascii="Cambria Math" w:hAnsi="Cambria Math"/>
          </w:rPr>
          <m:t xml:space="preserve">, </m:t>
        </m:r>
        <m:r>
          <m:rPr>
            <m:sty m:val="p"/>
          </m:rPr>
          <w:rPr>
            <w:rFonts w:ascii="Cambria Math" w:hAnsi="Cambria Math"/>
          </w:rPr>
          <m:t xml:space="preserve">where </m:t>
        </m:r>
        <m:sSub>
          <m:sSubPr>
            <m:ctrlPr>
              <w:rPr>
                <w:rFonts w:ascii="Cambria Math" w:hAnsi="Cambria Math"/>
                <w:i/>
              </w:rPr>
            </m:ctrlPr>
          </m:sSubPr>
          <m:e>
            <m:r>
              <w:rPr>
                <w:rFonts w:ascii="Cambria Math" w:hAnsi="Cambria Math"/>
              </w:rPr>
              <m:t>ε</m:t>
            </m:r>
          </m:e>
          <m:sub>
            <m:r>
              <w:rPr>
                <w:rFonts w:ascii="Cambria Math" w:hAnsi="Cambria Math"/>
              </w:rPr>
              <m:t>1</m:t>
            </m:r>
          </m:sub>
        </m:sSub>
        <m:r>
          <m:rPr>
            <m:sty m:val="p"/>
          </m:rPr>
          <w:rPr>
            <w:rFonts w:ascii="Cambria Math" w:hAnsi="Cambria Math"/>
          </w:rPr>
          <m:t xml:space="preserve">through </m:t>
        </m:r>
        <m:sSub>
          <m:sSubPr>
            <m:ctrlPr>
              <w:rPr>
                <w:rFonts w:ascii="Cambria Math" w:hAnsi="Cambria Math"/>
                <w:i/>
              </w:rPr>
            </m:ctrlPr>
          </m:sSubPr>
          <m:e>
            <m:r>
              <w:rPr>
                <w:rFonts w:ascii="Cambria Math" w:hAnsi="Cambria Math"/>
              </w:rPr>
              <m:t>ε</m:t>
            </m:r>
          </m:e>
          <m:sub>
            <m:r>
              <w:rPr>
                <w:rFonts w:ascii="Cambria Math" w:hAnsi="Cambria Math"/>
              </w:rPr>
              <m:t>4</m:t>
            </m:r>
          </m:sub>
        </m:sSub>
      </m:oMath>
      <w:r>
        <w:t xml:space="preserve">are the dielectric constants of each material used in the </w:t>
      </w:r>
      <w:r w:rsidR="00E52628">
        <w:t>two-dimensional</w:t>
      </w:r>
      <w:r>
        <w:t xml:space="preserve"> block crystal, and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t xml:space="preserve"> and </w:t>
      </w:r>
      <m:oMath>
        <m:sSub>
          <m:sSubPr>
            <m:ctrlPr>
              <w:rPr>
                <w:rFonts w:ascii="Cambria Math" w:hAnsi="Cambria Math"/>
                <w:i/>
              </w:rPr>
            </m:ctrlPr>
          </m:sSubPr>
          <m:e>
            <m:r>
              <w:rPr>
                <w:rFonts w:ascii="Cambria Math" w:hAnsi="Cambria Math"/>
              </w:rPr>
              <m:t>b</m:t>
            </m:r>
          </m:e>
          <m:sub>
            <m:r>
              <w:rPr>
                <w:rFonts w:ascii="Cambria Math" w:hAnsi="Cambria Math"/>
              </w:rPr>
              <m:t>0</m:t>
            </m:r>
          </m:sub>
        </m:sSub>
      </m:oMath>
      <w:r>
        <w:t xml:space="preserve"> show how much of each material is used. One of the restrictions on the two-dimensional structure, as shown by Samokhvalova </w:t>
      </w:r>
      <w:r>
        <w:rPr>
          <w:i/>
          <w:iCs/>
        </w:rPr>
        <w:t>et al.,</w:t>
      </w:r>
      <w:r>
        <w:t xml:space="preserve"> is that epsilon1 + epsilon 3 = epsilon 2 + epsilon 4 (or </w:t>
      </w:r>
      <m:oMath>
        <m:sSub>
          <m:sSubPr>
            <m:ctrlPr>
              <w:rPr>
                <w:rFonts w:ascii="Cambria Math" w:hAnsi="Cambria Math"/>
                <w:i/>
              </w:rPr>
            </m:ctrlPr>
          </m:sSubPr>
          <m:e>
            <m:r>
              <w:rPr>
                <w:rFonts w:ascii="Cambria Math" w:hAnsi="Cambria Math"/>
              </w:rPr>
              <m:t>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4</m:t>
            </m:r>
          </m:sub>
        </m:sSub>
      </m:oMath>
      <w:r>
        <w:t xml:space="preserve">). Kano </w:t>
      </w:r>
      <w:r w:rsidRPr="004F2399">
        <w:rPr>
          <w:i/>
        </w:rPr>
        <w:t>et al.</w:t>
      </w:r>
      <w:r>
        <w:t xml:space="preserve"> were able to accurately calculate the</w:t>
      </w:r>
      <w:r w:rsidR="00E52628">
        <w:t xml:space="preserve"> density of states for a two-dimensional</w:t>
      </w:r>
      <w:r>
        <w:t xml:space="preserve"> crystal by integrating the analytic dispersion relati</w:t>
      </w:r>
      <w:r w:rsidR="007E0E0B">
        <w:t>on</w:t>
      </w:r>
      <w:r>
        <w:t xml:space="preserve">. Kano </w:t>
      </w:r>
      <w:r w:rsidRPr="004F2399">
        <w:rPr>
          <w:i/>
        </w:rPr>
        <w:t>et al.</w:t>
      </w:r>
      <w:r>
        <w:t xml:space="preserve"> derive</w:t>
      </w:r>
      <w:r w:rsidR="007E0E0B">
        <w:t>d</w:t>
      </w:r>
      <w:r>
        <w:t xml:space="preserve"> the gradient and arc length along fixed frequency isoco</w:t>
      </w:r>
      <w:r w:rsidR="007E0E0B">
        <w:t>ntours of the dispersion relation surface</w:t>
      </w:r>
      <w:r>
        <w:t xml:space="preserve"> and integrate</w:t>
      </w:r>
      <w:r w:rsidR="007E0E0B">
        <w:t>d</w:t>
      </w:r>
      <w:r>
        <w:t xml:space="preserve"> in the irreducible Brillouin zone.  Taking the analytic solution for the density of states, Kano </w:t>
      </w:r>
      <w:r>
        <w:rPr>
          <w:i/>
        </w:rPr>
        <w:t xml:space="preserve">et al. </w:t>
      </w:r>
      <w:r>
        <w:t xml:space="preserve">then use it to analyze terahertz radiation from a thermally </w:t>
      </w:r>
      <w:r>
        <w:lastRenderedPageBreak/>
        <w:t xml:space="preserve">pumped photonic crystal. We are interested in the terahertz range because we are comparing the photonic crystal </w:t>
      </w:r>
      <w:r w:rsidR="00E52628">
        <w:t>to a standard two-dimensional</w:t>
      </w:r>
      <w:r>
        <w:t xml:space="preserve"> black body with temperature 310.15 K radiating into free space; the maximum of the spectral energy density for this black body is in the terahertz range. As Kano et al. show, the spectral energy density of the crystal, computed by multiplying the density of states with average photon energy, deviates significantly from Planck behavior at large frequencies. We experimented with the structure of the crystal to obtain an optimum spectral energy density, given some frequency range.</w:t>
      </w:r>
    </w:p>
    <w:p w:rsidR="001E2A35" w:rsidRDefault="001E2A35" w:rsidP="00AD2914"/>
    <w:p w:rsidR="00603BC2" w:rsidRDefault="00603BC2" w:rsidP="00AD2914">
      <w:pPr>
        <w:rPr>
          <w:b/>
          <w:u w:val="single"/>
        </w:rPr>
      </w:pPr>
      <w:r>
        <w:rPr>
          <w:b/>
          <w:u w:val="single"/>
        </w:rPr>
        <w:t>The Genetic Algorithm</w:t>
      </w:r>
    </w:p>
    <w:p w:rsidR="00603BC2" w:rsidRPr="00603BC2" w:rsidRDefault="00603BC2" w:rsidP="00AD2914">
      <w:pPr>
        <w:rPr>
          <w:b/>
          <w:u w:val="single"/>
        </w:rPr>
      </w:pPr>
    </w:p>
    <w:p w:rsidR="003040B1" w:rsidRDefault="003040B1" w:rsidP="003040B1">
      <w:pPr>
        <w:ind w:firstLine="709"/>
      </w:pPr>
      <w:r>
        <w:t xml:space="preserve">Since our research was primarily an optimization problem, much of it focused on the algorithm we used to numerically find a maximum value for the thermal emission of the </w:t>
      </w:r>
      <w:r w:rsidR="00E52628">
        <w:t>two-dimensional</w:t>
      </w:r>
      <w:r>
        <w:t xml:space="preserve"> photonic crystal in a given frequency range. We used the genetic algorithm, essentially a search technique that starts with a random sample of sets of variables (vectors in Matlab) and converges toward a global optimum. </w:t>
      </w:r>
      <w:r w:rsidR="00083EA3">
        <w:t>It was derived to solve</w:t>
      </w:r>
      <w:r w:rsidR="00083EA3" w:rsidRPr="00AD2914">
        <w:t xml:space="preserve"> optimization problems based on natural selection, the process that drives biological evolution. </w:t>
      </w:r>
      <w:r>
        <w:t>Because the genetic algorithm is a stochastic search engine, we cannot guarantee that an optimal solution will be reached after a fixed number of iterations. However, it has been tested against several other optimization methods and, as shown by Greenhalgh and Marshall, running the genetic algorithm for long enough can “guarantee convergence to the global optimum with any prescribed level of confidence.”</w:t>
      </w:r>
      <w:r w:rsidR="00083EA3">
        <w:t xml:space="preserve"> </w:t>
      </w:r>
    </w:p>
    <w:p w:rsidR="000D1729" w:rsidRDefault="00AD2914" w:rsidP="00603BC2">
      <w:pPr>
        <w:ind w:firstLine="709"/>
      </w:pPr>
      <w:r>
        <w:t xml:space="preserve">The function that we needed to optimize was very </w:t>
      </w:r>
      <w:r w:rsidR="004D4A82">
        <w:t>rough</w:t>
      </w:r>
      <w:r w:rsidR="0017073A">
        <w:t xml:space="preserve"> and had many local maxima</w:t>
      </w:r>
      <w:r>
        <w:t xml:space="preserve"> which made it difficult to calcu</w:t>
      </w:r>
      <w:r w:rsidR="00083EA3">
        <w:t xml:space="preserve">late the true optimal solution. </w:t>
      </w:r>
      <w:r w:rsidR="0017073A">
        <w:t>To find the global maxima</w:t>
      </w:r>
      <w:r w:rsidR="00406F94">
        <w:t>, the genetic algorithm (GA)</w:t>
      </w:r>
      <w:r w:rsidR="00630C92" w:rsidRPr="00AD2914">
        <w:t xml:space="preserve"> repeatedly modifies a population of individual </w:t>
      </w:r>
      <w:r w:rsidR="000D1729">
        <w:t>“points.”In our case, e</w:t>
      </w:r>
      <w:r w:rsidR="000D1729" w:rsidRPr="00AD2914">
        <w:t>ach distinct combination of the six variables gives a single point in the population.</w:t>
      </w:r>
      <w:r w:rsidR="00630C92" w:rsidRPr="00AD2914">
        <w:t xml:space="preserve"> </w:t>
      </w:r>
      <w:r w:rsidR="000D1729">
        <w:t>O</w:t>
      </w:r>
      <w:r w:rsidR="00630C92" w:rsidRPr="00AD2914">
        <w:t>ver a number of generations, these solutions “evolve” towards the optimal solution</w:t>
      </w:r>
      <w:r w:rsidR="000D1729">
        <w:t xml:space="preserve">, i.e. the best </w:t>
      </w:r>
      <w:r w:rsidR="004B0D15">
        <w:t>combination of</w:t>
      </w:r>
      <m:oMath>
        <m:sSub>
          <m:sSubPr>
            <m:ctrlPr>
              <w:rPr>
                <w:rFonts w:ascii="Cambria Math" w:hAnsi="Cambria Math"/>
                <w:i/>
              </w:rPr>
            </m:ctrlPr>
          </m:sSubPr>
          <m:e>
            <m:r>
              <w:rPr>
                <w:rFonts w:ascii="Cambria Math" w:hAnsi="Cambria Math"/>
              </w:rPr>
              <m:t xml:space="preserve"> 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3</m:t>
            </m:r>
          </m:sub>
        </m:sSub>
        <m:r>
          <w:rPr>
            <w:rFonts w:ascii="Cambria Math" w:hAnsi="Cambria Math"/>
          </w:rPr>
          <m:t xml:space="preserve">, </m:t>
        </m:r>
        <m:r>
          <m:rPr>
            <m:sty m:val="p"/>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4</m:t>
            </m:r>
          </m:sub>
        </m:sSub>
      </m:oMath>
      <w:r w:rsidR="00630C92" w:rsidRPr="00AD2914">
        <w:t xml:space="preserve">. </w:t>
      </w:r>
    </w:p>
    <w:p w:rsidR="00E52628" w:rsidRDefault="00AD2914" w:rsidP="00603BC2">
      <w:pPr>
        <w:ind w:firstLine="709"/>
      </w:pPr>
      <w:r>
        <w:t>The GA starts with an initial population made up of individual population points. The genetic algorithm</w:t>
      </w:r>
      <w:r w:rsidR="00630C92" w:rsidRPr="00AD2914">
        <w:t xml:space="preserve"> </w:t>
      </w:r>
      <w:r>
        <w:t>is given</w:t>
      </w:r>
      <w:r w:rsidR="00630C92" w:rsidRPr="00AD2914">
        <w:t xml:space="preserve"> a number, say, 100 of these points to test.</w:t>
      </w:r>
      <w:r>
        <w:t xml:space="preserve"> </w:t>
      </w:r>
      <w:r w:rsidR="00630C92" w:rsidRPr="00AD2914">
        <w:t>It tests their “fitness value” (</w:t>
      </w:r>
      <w:r w:rsidR="003A35D2">
        <w:t>given by the fitness function, see below</w:t>
      </w:r>
      <w:r w:rsidR="00630C92" w:rsidRPr="00AD2914">
        <w:t>).  It then compares them and ranks them.</w:t>
      </w:r>
      <w:r>
        <w:t xml:space="preserve"> </w:t>
      </w:r>
      <w:r w:rsidR="00630C92" w:rsidRPr="00AD2914">
        <w:t>The GA will then do one of three</w:t>
      </w:r>
      <w:r w:rsidR="00931811">
        <w:t xml:space="preserve"> </w:t>
      </w:r>
      <w:r w:rsidR="00630C92" w:rsidRPr="00AD2914">
        <w:t>things to each p</w:t>
      </w:r>
      <w:r>
        <w:t>oint in the population. It will either k</w:t>
      </w:r>
      <w:r w:rsidR="00630C92" w:rsidRPr="00AD2914">
        <w:t>eep a point for the next generation (selection)</w:t>
      </w:r>
      <w:r>
        <w:t>, c</w:t>
      </w:r>
      <w:r w:rsidR="00630C92" w:rsidRPr="00AD2914">
        <w:t>ombine two points to get a new point (crossover)</w:t>
      </w:r>
      <w:r>
        <w:t>, or r</w:t>
      </w:r>
      <w:r w:rsidR="00630C92" w:rsidRPr="00AD2914">
        <w:t>andomly change the point completely (mutation)</w:t>
      </w:r>
      <w:r>
        <w:t>. These processes can be visualized with these diagrams.</w:t>
      </w:r>
    </w:p>
    <w:p w:rsidR="00F75832" w:rsidRPr="00AD2914" w:rsidRDefault="00AD2914" w:rsidP="00603BC2">
      <w:pPr>
        <w:ind w:firstLine="709"/>
      </w:pPr>
      <w:r>
        <w:t xml:space="preserve"> </w:t>
      </w:r>
    </w:p>
    <w:p w:rsidR="004C30C1" w:rsidRDefault="005D2850">
      <w:r>
        <w:rPr>
          <w:noProof/>
        </w:rPr>
        <w:pict>
          <v:shape id="_x0000_s1029" type="#_x0000_t202" style="position:absolute;margin-left:91.5pt;margin-top:95.85pt;width:72.3pt;height:23.25pt;z-index:251664384;mso-width-relative:margin;mso-height-relative:margin" filled="f" stroked="f">
            <v:textbox>
              <w:txbxContent>
                <w:p w:rsidR="00E52628" w:rsidRDefault="00E52628" w:rsidP="00931811">
                  <w:r>
                    <w:t>Crossover</w:t>
                  </w:r>
                </w:p>
              </w:txbxContent>
            </v:textbox>
          </v:shape>
        </w:pict>
      </w:r>
      <w:r>
        <w:rPr>
          <w:noProof/>
          <w:lang w:eastAsia="zh-TW"/>
        </w:rPr>
        <w:pict>
          <v:shape id="_x0000_s1027" type="#_x0000_t202" style="position:absolute;margin-left:91.5pt;margin-top:35.1pt;width:61.8pt;height:23.25pt;z-index:251663360;mso-width-relative:margin;mso-height-relative:margin" filled="f" stroked="f">
            <v:textbox>
              <w:txbxContent>
                <w:p w:rsidR="00E52628" w:rsidRDefault="00E52628">
                  <w:r>
                    <w:t>Selection</w:t>
                  </w:r>
                </w:p>
              </w:txbxContent>
            </v:textbox>
          </v:shape>
        </w:pict>
      </w:r>
      <w:r w:rsidR="00931811" w:rsidRPr="00931811">
        <w:rPr>
          <w:noProof/>
        </w:rPr>
        <w:drawing>
          <wp:inline distT="0" distB="0" distL="0" distR="0">
            <wp:extent cx="3162300" cy="2000250"/>
            <wp:effectExtent l="1905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38800" cy="3276600"/>
                      <a:chOff x="1600200" y="2514600"/>
                      <a:chExt cx="5638800" cy="3276600"/>
                    </a:xfrm>
                  </a:grpSpPr>
                  <a:sp>
                    <a:nvSpPr>
                      <a:cNvPr id="11" name="Rectangle 10"/>
                      <a:cNvSpPr/>
                    </a:nvSpPr>
                    <a:spPr>
                      <a:xfrm>
                        <a:off x="5715000" y="3733800"/>
                        <a:ext cx="762000" cy="762000"/>
                      </a:xfrm>
                      <a:prstGeom prst="rect">
                        <a:avLst/>
                      </a:prstGeom>
                      <a:solidFill>
                        <a:srgbClr val="0A0AD4"/>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8" name="Group 17"/>
                      <a:cNvGrpSpPr/>
                    </a:nvGrpSpPr>
                    <a:grpSpPr>
                      <a:xfrm>
                        <a:off x="1600200" y="2514600"/>
                        <a:ext cx="5638800" cy="3276600"/>
                        <a:chOff x="1600200" y="2514600"/>
                        <a:chExt cx="5638800" cy="3276600"/>
                      </a:xfrm>
                    </a:grpSpPr>
                    <a:sp>
                      <a:nvSpPr>
                        <a:cNvPr id="6" name="Rectangle 5"/>
                        <a:cNvSpPr/>
                      </a:nvSpPr>
                      <a:spPr>
                        <a:xfrm>
                          <a:off x="2590800" y="2514600"/>
                          <a:ext cx="1447800" cy="762000"/>
                        </a:xfrm>
                        <a:prstGeom prst="rect">
                          <a:avLst/>
                        </a:prstGeom>
                        <a:solidFill>
                          <a:srgbClr val="10E643"/>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4724400" y="2514600"/>
                          <a:ext cx="1447800" cy="762000"/>
                        </a:xfrm>
                        <a:prstGeom prst="rect">
                          <a:avLst/>
                        </a:prstGeom>
                        <a:solidFill>
                          <a:srgbClr val="10E643"/>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rgbClr val="10E643"/>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ight Arrow 7"/>
                        <a:cNvSpPr/>
                      </a:nvSpPr>
                      <a:spPr>
                        <a:xfrm>
                          <a:off x="4191000" y="2743200"/>
                          <a:ext cx="457200" cy="304800"/>
                        </a:xfrm>
                        <a:prstGeom prst="rightArrow">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1600200" y="3733800"/>
                          <a:ext cx="1447800" cy="762000"/>
                        </a:xfrm>
                        <a:prstGeom prst="rect">
                          <a:avLst/>
                        </a:prstGeom>
                        <a:solidFill>
                          <a:srgbClr val="0A0AD4"/>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3657600" y="3733800"/>
                          <a:ext cx="1447800" cy="762000"/>
                        </a:xfrm>
                        <a:prstGeom prst="rect">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ight Arrow 11"/>
                        <a:cNvSpPr/>
                      </a:nvSpPr>
                      <a:spPr>
                        <a:xfrm>
                          <a:off x="5181600" y="3962400"/>
                          <a:ext cx="457200" cy="304800"/>
                        </a:xfrm>
                        <a:prstGeom prst="rightArrow">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6477000" y="3733800"/>
                          <a:ext cx="762000" cy="762000"/>
                        </a:xfrm>
                        <a:prstGeom prst="rect">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2514600" y="5029200"/>
                          <a:ext cx="1447800" cy="762000"/>
                        </a:xfrm>
                        <a:prstGeom prst="rect">
                          <a:avLst/>
                        </a:prstGeom>
                        <a:solidFill>
                          <a:srgbClr val="9900CC"/>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4648200" y="5029200"/>
                          <a:ext cx="1447800" cy="762000"/>
                        </a:xfrm>
                        <a:prstGeom prst="rect">
                          <a:avLst/>
                        </a:prstGeom>
                        <a:solidFill>
                          <a:srgbClr val="66D6EC"/>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ight Arrow 15"/>
                        <a:cNvSpPr/>
                      </a:nvSpPr>
                      <a:spPr>
                        <a:xfrm>
                          <a:off x="4114800" y="5257800"/>
                          <a:ext cx="457200" cy="304800"/>
                        </a:xfrm>
                        <a:prstGeom prst="rightArrow">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Plus 16"/>
                        <a:cNvSpPr/>
                      </a:nvSpPr>
                      <a:spPr>
                        <a:xfrm>
                          <a:off x="3200400" y="3962400"/>
                          <a:ext cx="304800" cy="304800"/>
                        </a:xfrm>
                        <a:prstGeom prst="mathPlus">
                          <a:avLst/>
                        </a:prstGeom>
                        <a:solidFill>
                          <a:srgbClr val="FF00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931811" w:rsidRDefault="005D2850">
      <w:r>
        <w:rPr>
          <w:noProof/>
        </w:rPr>
        <w:pict>
          <v:shape id="_x0000_s1030" type="#_x0000_t202" style="position:absolute;margin-left:91.5pt;margin-top:-.15pt;width:61.8pt;height:23.25pt;z-index:251665408;mso-width-relative:margin;mso-height-relative:margin" filled="f" stroked="f">
            <v:textbox>
              <w:txbxContent>
                <w:p w:rsidR="00E52628" w:rsidRDefault="00E52628" w:rsidP="00931811">
                  <w:r>
                    <w:t>Mutation</w:t>
                  </w:r>
                </w:p>
              </w:txbxContent>
            </v:textbox>
          </v:shape>
        </w:pict>
      </w:r>
      <w:r w:rsidR="004C30C1">
        <w:tab/>
      </w:r>
    </w:p>
    <w:p w:rsidR="00931811" w:rsidRDefault="00931811"/>
    <w:p w:rsidR="001025A5" w:rsidRDefault="00630C92" w:rsidP="003F254A">
      <w:pPr>
        <w:ind w:firstLine="709"/>
      </w:pPr>
      <w:r w:rsidRPr="003F254A">
        <w:t>These new points go back into the GA as the next generation. This process is repeated until one of the parameters of the algorithm stops the process.</w:t>
      </w:r>
      <w:r w:rsidR="003F254A">
        <w:t xml:space="preserve"> </w:t>
      </w:r>
      <w:r w:rsidRPr="003F254A">
        <w:t xml:space="preserve">The process can be stopped if all the population points are close enough together for the “tolerance” to be satisfied, the number of allowed generations </w:t>
      </w:r>
      <w:r w:rsidRPr="003F254A">
        <w:lastRenderedPageBreak/>
        <w:t>is exceeded, or if the best value does not change over a certain number of generations (stall generat</w:t>
      </w:r>
      <w:r w:rsidR="00DF6010">
        <w:t>ions).The value the GA estimates</w:t>
      </w:r>
      <w:r w:rsidRPr="003F254A">
        <w:t xml:space="preserve"> the optimal area under the</w:t>
      </w:r>
      <w:r w:rsidR="001025A5">
        <w:t xml:space="preserve"> computed energy density curve</w:t>
      </w:r>
      <w:r w:rsidRPr="003F254A">
        <w:t xml:space="preserve">. This value corresponds to a specific combination of our </w:t>
      </w:r>
      <w:r w:rsidR="003F254A">
        <w:t>six variables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3</m:t>
            </m:r>
          </m:sub>
        </m:sSub>
        <m:r>
          <w:rPr>
            <w:rFonts w:ascii="Cambria Math" w:hAnsi="Cambria Math"/>
          </w:rPr>
          <m:t xml:space="preserve">, and </m:t>
        </m:r>
        <m:sSub>
          <m:sSubPr>
            <m:ctrlPr>
              <w:rPr>
                <w:rFonts w:ascii="Cambria Math" w:hAnsi="Cambria Math"/>
                <w:i/>
              </w:rPr>
            </m:ctrlPr>
          </m:sSubPr>
          <m:e>
            <m:r>
              <w:rPr>
                <w:rFonts w:ascii="Cambria Math" w:hAnsi="Cambria Math"/>
              </w:rPr>
              <m:t>ε</m:t>
            </m:r>
          </m:e>
          <m:sub>
            <m:r>
              <w:rPr>
                <w:rFonts w:ascii="Cambria Math" w:hAnsi="Cambria Math"/>
              </w:rPr>
              <m:t>4</m:t>
            </m:r>
          </m:sub>
        </m:sSub>
      </m:oMath>
      <w:r w:rsidRPr="003F254A">
        <w:t>).</w:t>
      </w:r>
    </w:p>
    <w:p w:rsidR="00E52628" w:rsidRDefault="00E52628" w:rsidP="003F254A">
      <w:pPr>
        <w:ind w:firstLine="709"/>
        <w:rPr>
          <w:highlight w:val="yellow"/>
        </w:rPr>
      </w:pPr>
    </w:p>
    <w:p w:rsidR="00F75832" w:rsidRDefault="001025A5" w:rsidP="008C2E5B">
      <w:pPr>
        <w:rPr>
          <w:b/>
          <w:u w:val="single"/>
        </w:rPr>
      </w:pPr>
      <w:r w:rsidRPr="001025A5">
        <w:rPr>
          <w:b/>
          <w:u w:val="single"/>
        </w:rPr>
        <w:t>The Fitness Function</w:t>
      </w:r>
    </w:p>
    <w:p w:rsidR="008C2E5B" w:rsidRDefault="002B031B" w:rsidP="008C2E5B">
      <w:r>
        <w:rPr>
          <w:noProof/>
        </w:rPr>
        <w:drawing>
          <wp:anchor distT="0" distB="0" distL="114300" distR="114300" simplePos="0" relativeHeight="251673600" behindDoc="1" locked="0" layoutInCell="1" allowOverlap="1">
            <wp:simplePos x="0" y="0"/>
            <wp:positionH relativeFrom="column">
              <wp:posOffset>2375535</wp:posOffset>
            </wp:positionH>
            <wp:positionV relativeFrom="paragraph">
              <wp:posOffset>1577340</wp:posOffset>
            </wp:positionV>
            <wp:extent cx="923925" cy="752475"/>
            <wp:effectExtent l="0" t="0" r="0" b="0"/>
            <wp:wrapTight wrapText="bothSides">
              <wp:wrapPolygon edited="0">
                <wp:start x="10689" y="1641"/>
                <wp:lineTo x="8907" y="1641"/>
                <wp:lineTo x="445" y="9296"/>
                <wp:lineTo x="0" y="19139"/>
                <wp:lineTo x="1336" y="20233"/>
                <wp:lineTo x="16924" y="20233"/>
                <wp:lineTo x="18705" y="19139"/>
                <wp:lineTo x="20932" y="13671"/>
                <wp:lineTo x="20932" y="10390"/>
                <wp:lineTo x="13361" y="1641"/>
                <wp:lineTo x="10689" y="1641"/>
              </wp:wrapPolygon>
            </wp:wrapTight>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23853" cy="1588532"/>
                      <a:chOff x="6858000" y="4572000"/>
                      <a:chExt cx="1823853" cy="1588532"/>
                    </a:xfrm>
                  </a:grpSpPr>
                  <a:grpSp>
                    <a:nvGrpSpPr>
                      <a:cNvPr id="6" name="Group 5"/>
                      <a:cNvGrpSpPr/>
                    </a:nvGrpSpPr>
                    <a:grpSpPr>
                      <a:xfrm>
                        <a:off x="6858000" y="4572000"/>
                        <a:ext cx="1823853" cy="1588532"/>
                        <a:chOff x="5638800" y="4800600"/>
                        <a:chExt cx="1823853" cy="1588532"/>
                      </a:xfrm>
                    </a:grpSpPr>
                    <a:sp>
                      <a:nvSpPr>
                        <a:cNvPr id="7" name="TextBox 6"/>
                        <a:cNvSpPr txBox="1"/>
                      </a:nvSpPr>
                      <a:spPr>
                        <a:xfrm>
                          <a:off x="5867400" y="5486400"/>
                          <a:ext cx="533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ω</a:t>
                            </a:r>
                            <a:r>
                              <a:rPr lang="en-US" dirty="0" smtClean="0"/>
                              <a:t>1</a:t>
                            </a:r>
                            <a:endParaRPr lang="en-US" dirty="0"/>
                          </a:p>
                        </a:txBody>
                        <a:useSpRect/>
                      </a:txSp>
                    </a:sp>
                    <a:grpSp>
                      <a:nvGrpSpPr>
                        <a:cNvPr id="4" name="Group 22"/>
                        <a:cNvGrpSpPr/>
                      </a:nvGrpSpPr>
                      <a:grpSpPr>
                        <a:xfrm>
                          <a:off x="5638800" y="4800600"/>
                          <a:ext cx="1823853" cy="1588532"/>
                          <a:chOff x="5638800" y="4800600"/>
                          <a:chExt cx="1823853" cy="1588532"/>
                        </a:xfrm>
                      </a:grpSpPr>
                      <a:pic>
                        <a:nvPicPr>
                          <a:cNvPr id="9" name="Picture 8" descr="integral symbol.png"/>
                          <a:cNvPicPr>
                            <a:picLocks noChangeAspect="1"/>
                          </a:cNvPicPr>
                        </a:nvPicPr>
                        <a:blipFill>
                          <a:blip r:embed="rId14" cstate="print"/>
                          <a:stretch>
                            <a:fillRect/>
                          </a:stretch>
                        </a:blipFill>
                        <a:spPr>
                          <a:xfrm>
                            <a:off x="6629400" y="5638800"/>
                            <a:ext cx="342900" cy="550545"/>
                          </a:xfrm>
                          <a:prstGeom prst="rect">
                            <a:avLst/>
                          </a:prstGeom>
                        </a:spPr>
                      </a:pic>
                      <a:sp>
                        <a:nvSpPr>
                          <a:cNvPr id="10" name="TextBox 9"/>
                          <a:cNvSpPr txBox="1"/>
                        </a:nvSpPr>
                        <a:spPr>
                          <a:xfrm>
                            <a:off x="6629400" y="6019800"/>
                            <a:ext cx="533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ω</a:t>
                              </a:r>
                              <a:r>
                                <a:rPr lang="en-US" dirty="0" smtClean="0"/>
                                <a:t>2</a:t>
                              </a:r>
                              <a:endParaRPr lang="en-US" dirty="0"/>
                            </a:p>
                          </a:txBody>
                          <a:useSpRect/>
                        </a:txSp>
                      </a:sp>
                      <a:sp>
                        <a:nvSpPr>
                          <a:cNvPr id="11" name="TextBox 10"/>
                          <a:cNvSpPr txBox="1"/>
                        </a:nvSpPr>
                        <a:spPr>
                          <a:xfrm>
                            <a:off x="6858000" y="5562600"/>
                            <a:ext cx="533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endParaRPr lang="en-US" dirty="0"/>
                            </a:p>
                          </a:txBody>
                          <a:useSpRect/>
                        </a:txSp>
                      </a:sp>
                      <a:pic>
                        <a:nvPicPr>
                          <a:cNvPr id="12" name="Picture 11" descr="integral symbol.png"/>
                          <a:cNvPicPr>
                            <a:picLocks noChangeAspect="1"/>
                          </a:cNvPicPr>
                        </a:nvPicPr>
                        <a:blipFill>
                          <a:blip r:embed="rId14" cstate="print"/>
                          <a:stretch>
                            <a:fillRect/>
                          </a:stretch>
                        </a:blipFill>
                        <a:spPr>
                          <a:xfrm>
                            <a:off x="5638800" y="5638800"/>
                            <a:ext cx="342900" cy="550545"/>
                          </a:xfrm>
                          <a:prstGeom prst="rect">
                            <a:avLst/>
                          </a:prstGeom>
                        </a:spPr>
                      </a:pic>
                      <a:sp>
                        <a:nvSpPr>
                          <a:cNvPr id="13" name="TextBox 12"/>
                          <a:cNvSpPr txBox="1"/>
                        </a:nvSpPr>
                        <a:spPr>
                          <a:xfrm>
                            <a:off x="5638800" y="6019800"/>
                            <a:ext cx="533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0</a:t>
                              </a:r>
                              <a:endParaRPr lang="en-US" dirty="0"/>
                            </a:p>
                          </a:txBody>
                          <a:useSpRect/>
                        </a:txSp>
                      </a:sp>
                      <a:cxnSp>
                        <a:nvCxnSpPr>
                          <a:cNvPr id="14" name="Straight Connector 13"/>
                          <a:cNvCxnSpPr/>
                        </a:nvCxnSpPr>
                        <a:spPr>
                          <a:xfrm rot="10800000">
                            <a:off x="5715000" y="5562600"/>
                            <a:ext cx="1600200" cy="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6324600" y="5638800"/>
                            <a:ext cx="2286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dirty="0" smtClean="0"/>
                                <a:t>+</a:t>
                              </a:r>
                              <a:endParaRPr lang="en-US" sz="2800" dirty="0"/>
                            </a:p>
                          </a:txBody>
                          <a:useSpRect/>
                        </a:txSp>
                      </a:sp>
                      <a:pic>
                        <a:nvPicPr>
                          <a:cNvPr id="16" name="Picture 3" descr="integral symbol.png"/>
                          <a:cNvPicPr>
                            <a:picLocks noChangeAspect="1"/>
                          </a:cNvPicPr>
                        </a:nvPicPr>
                        <a:blipFill>
                          <a:blip r:embed="rId14" cstate="print"/>
                          <a:stretch>
                            <a:fillRect/>
                          </a:stretch>
                        </a:blipFill>
                        <a:spPr>
                          <a:xfrm>
                            <a:off x="6096000" y="4953000"/>
                            <a:ext cx="342900" cy="550545"/>
                          </a:xfrm>
                          <a:prstGeom prst="rect">
                            <a:avLst/>
                          </a:prstGeom>
                        </a:spPr>
                      </a:pic>
                      <a:sp>
                        <a:nvSpPr>
                          <a:cNvPr id="17" name="TextBox 16"/>
                          <a:cNvSpPr txBox="1"/>
                        </a:nvSpPr>
                        <a:spPr>
                          <a:xfrm>
                            <a:off x="6172200" y="5257800"/>
                            <a:ext cx="533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ω</a:t>
                              </a:r>
                              <a:r>
                                <a:rPr lang="en-US" dirty="0" smtClean="0"/>
                                <a:t>1</a:t>
                              </a:r>
                              <a:endParaRPr lang="en-US" dirty="0"/>
                            </a:p>
                          </a:txBody>
                          <a:useSpRect/>
                        </a:txSp>
                      </a:sp>
                      <a:sp>
                        <a:nvSpPr>
                          <a:cNvPr id="18" name="TextBox 17"/>
                          <a:cNvSpPr txBox="1"/>
                        </a:nvSpPr>
                        <a:spPr>
                          <a:xfrm>
                            <a:off x="6324600" y="4800600"/>
                            <a:ext cx="533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dirty="0" smtClean="0"/>
                                <a:t>ω</a:t>
                              </a:r>
                              <a:r>
                                <a:rPr lang="en-US" dirty="0" smtClean="0"/>
                                <a:t>2</a:t>
                              </a:r>
                              <a:endParaRPr lang="en-US" dirty="0"/>
                            </a:p>
                          </a:txBody>
                          <a:useSpRect/>
                        </a:txSp>
                      </a:sp>
                      <a:sp>
                        <a:nvSpPr>
                          <a:cNvPr id="19" name="TextBox 18"/>
                          <a:cNvSpPr txBox="1"/>
                        </a:nvSpPr>
                        <a:spPr>
                          <a:xfrm>
                            <a:off x="5791200" y="5791200"/>
                            <a:ext cx="604653"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CED</a:t>
                              </a:r>
                              <a:endParaRPr lang="en-US" sz="1600" dirty="0"/>
                            </a:p>
                          </a:txBody>
                          <a:useSpRect/>
                        </a:txSp>
                      </a:sp>
                      <a:sp>
                        <a:nvSpPr>
                          <a:cNvPr id="20" name="TextBox 19"/>
                          <a:cNvSpPr txBox="1"/>
                        </a:nvSpPr>
                        <a:spPr>
                          <a:xfrm>
                            <a:off x="6858000" y="5791200"/>
                            <a:ext cx="604653"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CED</a:t>
                              </a:r>
                              <a:endParaRPr lang="en-US" sz="1600" dirty="0"/>
                            </a:p>
                          </a:txBody>
                          <a:useSpRect/>
                        </a:txSp>
                      </a:sp>
                      <a:sp>
                        <a:nvSpPr>
                          <a:cNvPr id="21" name="TextBox 20"/>
                          <a:cNvSpPr txBox="1"/>
                        </a:nvSpPr>
                        <a:spPr>
                          <a:xfrm>
                            <a:off x="6324600" y="5105400"/>
                            <a:ext cx="604653"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CED</a:t>
                              </a:r>
                              <a:endParaRPr lang="en-US" sz="1600" dirty="0"/>
                            </a:p>
                          </a:txBody>
                          <a:useSpRect/>
                        </a:txSp>
                      </a:sp>
                    </a:grpSp>
                  </a:grpSp>
                </lc:lockedCanvas>
              </a:graphicData>
            </a:graphic>
          </wp:anchor>
        </w:drawing>
      </w:r>
    </w:p>
    <w:p w:rsidR="001025A5" w:rsidRDefault="00307CFE" w:rsidP="008C2E5B">
      <w:pPr>
        <w:ind w:firstLine="709"/>
      </w:pPr>
      <w:r>
        <w:t>A</w:t>
      </w:r>
      <w:r w:rsidR="001025A5">
        <w:t xml:space="preserve"> crucial part of the genetic algorithm is the fitness function, which determines the fitness value of each individual in the population. The GA ranks individuals based on their fitness values, then performs either selection, crossover, or mutation, depending on the individuals' rank. In other words, we need to find a way to rank the population of vectors whose elements contain the values of </w:t>
      </w:r>
      <w:r w:rsidR="001025A5">
        <w:rPr>
          <w:rFonts w:ascii="Cambria Math" w:hAnsi="Cambria Math"/>
        </w:rPr>
        <w:t xml:space="preserve">a0, b0, ε1, ε2, ε3, </w:t>
      </w:r>
      <w:r w:rsidR="001025A5">
        <w:t>and</w:t>
      </w:r>
      <w:r w:rsidR="001025A5">
        <w:rPr>
          <w:rFonts w:ascii="Cambria Math" w:hAnsi="Cambria Math"/>
        </w:rPr>
        <w:t xml:space="preserve"> ε4.</w:t>
      </w:r>
      <w:r w:rsidR="001025A5">
        <w:t xml:space="preserve"> Since we are trying to find the maximum energy density within a given frequency range, we fix the frequency range that we input to the genetic algorithm and rank individuals according to the value of the integral of the energy density in that range. The fitness value is the value of this integral – a greater integral value gives a better fitness value. The fitness function we use is:</w:t>
      </w:r>
    </w:p>
    <w:p w:rsidR="001025A5" w:rsidRPr="001025A5" w:rsidRDefault="001025A5" w:rsidP="001025A5">
      <w:pPr>
        <w:ind w:left="709"/>
      </w:pPr>
    </w:p>
    <w:p w:rsidR="00603BC2" w:rsidRDefault="00603BC2" w:rsidP="00603BC2"/>
    <w:p w:rsidR="002B031B" w:rsidRDefault="002B031B" w:rsidP="00603BC2">
      <w:pPr>
        <w:rPr>
          <w:b/>
          <w:u w:val="single"/>
        </w:rPr>
      </w:pPr>
    </w:p>
    <w:p w:rsidR="002B031B" w:rsidRDefault="002B031B" w:rsidP="00603BC2">
      <w:pPr>
        <w:rPr>
          <w:b/>
          <w:u w:val="single"/>
        </w:rPr>
      </w:pPr>
    </w:p>
    <w:p w:rsidR="002B031B" w:rsidRDefault="002B031B" w:rsidP="00603BC2">
      <w:pPr>
        <w:rPr>
          <w:b/>
          <w:u w:val="single"/>
        </w:rPr>
      </w:pPr>
    </w:p>
    <w:p w:rsidR="002B031B" w:rsidRPr="001B1D12" w:rsidRDefault="000C4B94" w:rsidP="008C2E5B">
      <w:r>
        <w:t>w</w:t>
      </w:r>
      <w:r w:rsidR="002B031B">
        <w:t>here CED is computed energy density, and ω1</w:t>
      </w:r>
      <w:r>
        <w:t xml:space="preserve"> </w:t>
      </w:r>
      <w:r w:rsidR="001B1D12">
        <w:t>through</w:t>
      </w:r>
      <w:r>
        <w:t xml:space="preserve"> </w:t>
      </w:r>
      <w:r w:rsidR="002B031B">
        <w:t>ω</w:t>
      </w:r>
      <w:r>
        <w:t xml:space="preserve">2 is our frequency </w:t>
      </w:r>
      <w:r w:rsidR="00487A41">
        <w:t>range.</w:t>
      </w:r>
      <w:r w:rsidR="00DF6010">
        <w:t xml:space="preserve">  Note that we had to negate the fitness function since the GA only finds minima</w:t>
      </w:r>
      <w:r w:rsidR="00667DC3">
        <w:t>.</w:t>
      </w:r>
      <w:r w:rsidR="00487A41">
        <w:t xml:space="preserve"> </w:t>
      </w:r>
      <w:r w:rsidR="00487A41" w:rsidRPr="00E52628">
        <w:t xml:space="preserve">We also scaled the frequency </w:t>
      </w:r>
      <w:r w:rsidR="001B1D12" w:rsidRPr="00E52628">
        <w:t xml:space="preserve">to </w:t>
      </w:r>
      <m:oMath>
        <m:r>
          <w:rPr>
            <w:rFonts w:ascii="Cambria Math" w:hAnsi="Cambria Math"/>
          </w:rPr>
          <m:t>χ</m:t>
        </m:r>
      </m:oMath>
      <w:r w:rsidR="001B1D12" w:rsidRPr="00E52628">
        <w:t xml:space="preserve"> (chi), </w:t>
      </w:r>
      <w:r w:rsidR="000234EB" w:rsidRPr="00E52628">
        <w:t>such that</w:t>
      </w:r>
      <m:oMath>
        <m:r>
          <w:rPr>
            <w:rFonts w:ascii="Cambria Math" w:hAnsi="Cambria Math"/>
          </w:rPr>
          <m:t xml:space="preserve"> χ=aω/2πc</m:t>
        </m:r>
      </m:oMath>
      <w:r w:rsidR="001B1D12" w:rsidRPr="00E52628">
        <w:t xml:space="preserve">, where </w:t>
      </w:r>
      <w:r w:rsidR="001B1D12" w:rsidRPr="00E52628">
        <w:rPr>
          <w:i/>
        </w:rPr>
        <w:t>c</w:t>
      </w:r>
      <w:r w:rsidR="000234EB" w:rsidRPr="00E52628">
        <w:t xml:space="preserve"> is the speed of light</w:t>
      </w:r>
      <w:r w:rsidR="000A016B" w:rsidRPr="00E52628">
        <w:t xml:space="preserve"> in a vacuum</w:t>
      </w:r>
      <w:r w:rsidR="000234EB" w:rsidRPr="00E52628">
        <w:t xml:space="preserve"> and </w:t>
      </w:r>
      <w:r w:rsidR="000234EB" w:rsidRPr="00E52628">
        <w:rPr>
          <w:i/>
        </w:rPr>
        <w:t>a</w:t>
      </w:r>
      <w:r w:rsidR="001B1D12" w:rsidRPr="00E52628">
        <w:t xml:space="preserve"> is </w:t>
      </w:r>
      <w:r w:rsidR="007A09A7" w:rsidRPr="00E52628">
        <w:t>the length scale.</w:t>
      </w:r>
    </w:p>
    <w:p w:rsidR="008708F7" w:rsidRDefault="008708F7" w:rsidP="00603BC2">
      <w:r>
        <w:tab/>
      </w:r>
    </w:p>
    <w:p w:rsidR="008708F7" w:rsidRDefault="008708F7" w:rsidP="00603BC2">
      <w:r>
        <w:rPr>
          <w:b/>
          <w:u w:val="single"/>
        </w:rPr>
        <w:t>Mutation Function</w:t>
      </w:r>
      <w:r>
        <w:t xml:space="preserve"> </w:t>
      </w:r>
    </w:p>
    <w:p w:rsidR="008C2E5B" w:rsidRDefault="008C2E5B" w:rsidP="008C2E5B">
      <w:pPr>
        <w:ind w:firstLine="709"/>
      </w:pPr>
    </w:p>
    <w:p w:rsidR="008708F7" w:rsidRDefault="008708F7" w:rsidP="008C2E5B">
      <w:pPr>
        <w:ind w:firstLine="709"/>
      </w:pPr>
      <w:r>
        <w:t xml:space="preserve">The mutation function determines which “points” in the population, or which parts of which points, will be mutated and how they will be mutated. Mutation adds randomness to the algorithm, allowing it to explore options that crossover alone may not encounter. In the </w:t>
      </w:r>
      <w:r w:rsidRPr="00552313">
        <w:rPr>
          <w:i/>
        </w:rPr>
        <w:t>ga</w:t>
      </w:r>
      <w:r>
        <w:t xml:space="preserve"> function found in Matlab, mutation can be achieved using either an adapt-feasible, uniform, or gaussian mutation function. The adapt-feasible function randomly generates directions that are adaptive with respect to the last successful or unsuccessful generation. We used the adapt-feasible function for most of our </w:t>
      </w:r>
      <w:r w:rsidRPr="00552313">
        <w:rPr>
          <w:i/>
        </w:rPr>
        <w:t>ga</w:t>
      </w:r>
      <w:r>
        <w:t xml:space="preserve"> runs. The uniform function selects a fraction of the vector entries of an individual for mutation, where each entry has a probability of being mutated. Then each selected entry is replaced by a random number selected uniformly from the range for that entry. The </w:t>
      </w:r>
      <w:r w:rsidR="00552313">
        <w:t>Gaussian</w:t>
      </w:r>
      <w:r>
        <w:t xml:space="preserve"> function adds a random number taken from a Gaussian distribution with mean 0 to each entry of the vector being mutated.</w:t>
      </w:r>
    </w:p>
    <w:p w:rsidR="008708F7" w:rsidRPr="008708F7" w:rsidRDefault="008708F7" w:rsidP="008C2E5B">
      <w:pPr>
        <w:ind w:firstLine="709"/>
      </w:pPr>
      <w:r>
        <w:t>We spent some time testing the mutation function, but not enough</w:t>
      </w:r>
      <w:r w:rsidR="008C2E5B">
        <w:t xml:space="preserve"> to give conclusive results. We </w:t>
      </w:r>
      <w:r>
        <w:t xml:space="preserve">will discuss this later on in the paper. </w:t>
      </w:r>
    </w:p>
    <w:p w:rsidR="000C4B94" w:rsidRDefault="000C4B94" w:rsidP="00603BC2">
      <w:pPr>
        <w:rPr>
          <w:b/>
          <w:u w:val="single"/>
        </w:rPr>
      </w:pPr>
    </w:p>
    <w:p w:rsidR="00603BC2" w:rsidRDefault="00603BC2" w:rsidP="00603BC2">
      <w:pPr>
        <w:rPr>
          <w:b/>
          <w:u w:val="single"/>
        </w:rPr>
      </w:pPr>
      <w:r>
        <w:rPr>
          <w:b/>
          <w:u w:val="single"/>
        </w:rPr>
        <w:t xml:space="preserve">Varying the Genetic </w:t>
      </w:r>
      <w:r w:rsidR="00EC7D17">
        <w:rPr>
          <w:b/>
          <w:u w:val="single"/>
        </w:rPr>
        <w:t>Algorithm</w:t>
      </w:r>
    </w:p>
    <w:p w:rsidR="00603BC2" w:rsidRDefault="00603BC2" w:rsidP="00603BC2"/>
    <w:p w:rsidR="00EC7D17" w:rsidRDefault="00603BC2" w:rsidP="00603BC2">
      <w:r>
        <w:tab/>
        <w:t>The method that the genetic algorithm uses to evaluate the optimal solution does not change. However, there were a variety of aspects of the GA that we could alter in order to achieve an optimal solution more efficiently. One of the aspects that we experimented with was “Nchi”. This is t</w:t>
      </w:r>
      <w:r w:rsidRPr="00603BC2">
        <w:t xml:space="preserve">he number of sample points used to integrate over an interval of </w:t>
      </w:r>
      <w:r w:rsidR="008C4F25">
        <w:t>χ’s</w:t>
      </w:r>
      <w:r w:rsidR="00552313">
        <w:t>. The higher value for</w:t>
      </w:r>
      <w:r>
        <w:t xml:space="preserve"> Nchi we use the more precise our integration is. We ran runs through</w:t>
      </w:r>
      <w:r w:rsidR="008C4F25">
        <w:t xml:space="preserve"> the GA changing only the value</w:t>
      </w:r>
      <w:r>
        <w:t xml:space="preserve"> of</w:t>
      </w:r>
      <w:r w:rsidR="00EC7D17">
        <w:t xml:space="preserve"> Nchi and compared the results. The following figures show the data we collected. </w:t>
      </w:r>
    </w:p>
    <w:p w:rsidR="00EC7D17" w:rsidRDefault="005D2850" w:rsidP="00603BC2">
      <w:r>
        <w:rPr>
          <w:noProof/>
          <w:lang w:eastAsia="zh-TW"/>
        </w:rPr>
        <w:lastRenderedPageBreak/>
        <w:pict>
          <v:shape id="_x0000_s1033" type="#_x0000_t202" style="position:absolute;margin-left:365.65pt;margin-top:97.05pt;width:114.7pt;height:49.35pt;z-index:251669504;mso-height-percent:200;mso-height-percent:200;mso-width-relative:margin;mso-height-relative:margin">
            <v:textbox style="mso-fit-shape-to-text:t">
              <w:txbxContent>
                <w:p w:rsidR="00E52628" w:rsidRDefault="00E52628">
                  <w:r>
                    <w:t>Red = 60 Nchi</w:t>
                  </w:r>
                </w:p>
                <w:p w:rsidR="00E52628" w:rsidRDefault="00E52628">
                  <w:r>
                    <w:t>Green = 100 Nchi</w:t>
                  </w:r>
                </w:p>
                <w:p w:rsidR="00E52628" w:rsidRDefault="00E52628">
                  <w:r>
                    <w:t>Blue = 130 Nchi</w:t>
                  </w:r>
                </w:p>
              </w:txbxContent>
            </v:textbox>
          </v:shape>
        </w:pict>
      </w:r>
      <w:r w:rsidR="00EC7D17" w:rsidRPr="00EC7D17">
        <w:rPr>
          <w:noProof/>
        </w:rPr>
        <w:drawing>
          <wp:inline distT="0" distB="0" distL="0" distR="0">
            <wp:extent cx="4524375" cy="3228975"/>
            <wp:effectExtent l="19050" t="0" r="9525" b="0"/>
            <wp:docPr id="3" name="Picture 1" descr="huge_nchi.jpg"/>
            <wp:cNvGraphicFramePr/>
            <a:graphic xmlns:a="http://schemas.openxmlformats.org/drawingml/2006/main">
              <a:graphicData uri="http://schemas.openxmlformats.org/drawingml/2006/picture">
                <pic:pic xmlns:pic="http://schemas.openxmlformats.org/drawingml/2006/picture">
                  <pic:nvPicPr>
                    <pic:cNvPr id="5" name="Picture 4" descr="huge_nchi.jpg"/>
                    <pic:cNvPicPr>
                      <a:picLocks noChangeAspect="1"/>
                    </pic:cNvPicPr>
                  </pic:nvPicPr>
                  <pic:blipFill>
                    <a:blip r:embed="rId15" cstate="print"/>
                    <a:srcRect l="4286" r="7143"/>
                    <a:stretch>
                      <a:fillRect/>
                    </a:stretch>
                  </pic:blipFill>
                  <pic:spPr>
                    <a:xfrm>
                      <a:off x="0" y="0"/>
                      <a:ext cx="4527804" cy="3231422"/>
                    </a:xfrm>
                    <a:prstGeom prst="rect">
                      <a:avLst/>
                    </a:prstGeom>
                  </pic:spPr>
                </pic:pic>
              </a:graphicData>
            </a:graphic>
          </wp:inline>
        </w:drawing>
      </w:r>
    </w:p>
    <w:p w:rsidR="00603BC2" w:rsidRDefault="00603BC2" w:rsidP="00603BC2">
      <w:r>
        <w:t>After analyzing our data we found that higher Nchi does give a better solution, but somewhere between 60 and 100 is best. This gives a</w:t>
      </w:r>
      <w:r w:rsidR="00794AB7">
        <w:t>n</w:t>
      </w:r>
      <w:r>
        <w:t xml:space="preserve"> accurate integration with a reasonable run time. </w:t>
      </w:r>
    </w:p>
    <w:p w:rsidR="00603BC2" w:rsidRDefault="00603BC2" w:rsidP="00603BC2">
      <w:r>
        <w:tab/>
        <w:t>We also tried adjusting the tolerance of our GA. The tolerance specifies h</w:t>
      </w:r>
      <w:r w:rsidRPr="00603BC2">
        <w:t>ow close together the points must be for the GA to terminate</w:t>
      </w:r>
      <w:r>
        <w:t>. We examined the graphs and data and found that although a higher tolerance gives a smoother graph, it is not worth running. When the tolerance is higher the run times incr</w:t>
      </w:r>
      <w:r w:rsidR="005F40FC">
        <w:t>ease dramatically for results</w:t>
      </w:r>
      <w:r>
        <w:t xml:space="preserve"> not much better than ones with a lower tolerance. This can be seen in the figures below. </w:t>
      </w:r>
    </w:p>
    <w:p w:rsidR="00603BC2" w:rsidRDefault="00603BC2" w:rsidP="00603BC2"/>
    <w:p w:rsidR="00603BC2" w:rsidRPr="006915D2" w:rsidRDefault="006915D2" w:rsidP="00603BC2">
      <w:pPr>
        <w:rPr>
          <w:color w:val="FF0000"/>
        </w:rPr>
      </w:pPr>
      <w:r w:rsidRPr="006915D2">
        <w:rPr>
          <w:noProof/>
          <w:color w:val="FF0000"/>
        </w:rPr>
        <w:drawing>
          <wp:inline distT="0" distB="0" distL="0" distR="0">
            <wp:extent cx="4610100" cy="3333750"/>
            <wp:effectExtent l="19050" t="0" r="0" b="0"/>
            <wp:docPr id="9" name="Picture 6" descr="tolerance_compare.jpg"/>
            <wp:cNvGraphicFramePr/>
            <a:graphic xmlns:a="http://schemas.openxmlformats.org/drawingml/2006/main">
              <a:graphicData uri="http://schemas.openxmlformats.org/drawingml/2006/picture">
                <pic:pic xmlns:pic="http://schemas.openxmlformats.org/drawingml/2006/picture">
                  <pic:nvPicPr>
                    <pic:cNvPr id="4" name="Picture 3" descr="tolerance_compare.jpg"/>
                    <pic:cNvPicPr>
                      <a:picLocks noChangeAspect="1"/>
                    </pic:cNvPicPr>
                  </pic:nvPicPr>
                  <pic:blipFill>
                    <a:blip r:embed="rId16" cstate="print"/>
                    <a:srcRect l="5714" t="952" r="7143"/>
                    <a:stretch>
                      <a:fillRect/>
                    </a:stretch>
                  </pic:blipFill>
                  <pic:spPr>
                    <a:xfrm>
                      <a:off x="0" y="0"/>
                      <a:ext cx="4610100" cy="3333750"/>
                    </a:xfrm>
                    <a:prstGeom prst="rect">
                      <a:avLst/>
                    </a:prstGeom>
                  </pic:spPr>
                </pic:pic>
              </a:graphicData>
            </a:graphic>
          </wp:inline>
        </w:drawing>
      </w:r>
    </w:p>
    <w:p w:rsidR="00603BC2" w:rsidRDefault="005D2850" w:rsidP="00603BC2">
      <w:r>
        <w:rPr>
          <w:noProof/>
          <w:lang w:eastAsia="zh-TW"/>
        </w:rPr>
        <w:pict>
          <v:shape id="_x0000_s1031" type="#_x0000_t202" style="position:absolute;margin-left:32.6pt;margin-top:1.65pt;width:324pt;height:35.55pt;z-index:251667456;mso-height-percent:200;mso-height-percent:200;mso-width-relative:margin;mso-height-relative:margin">
            <v:textbox style="mso-fit-shape-to-text:t">
              <w:txbxContent>
                <w:p w:rsidR="00E52628" w:rsidRDefault="00E52628">
                  <w:r>
                    <w:t>Red = lower tolerance, 17 hours to satisfy algorithm</w:t>
                  </w:r>
                </w:p>
                <w:p w:rsidR="00E52628" w:rsidRDefault="00E52628">
                  <w:r>
                    <w:t>Blue = higher tolerance, 46 hours to satisfy algorithm</w:t>
                  </w:r>
                </w:p>
              </w:txbxContent>
            </v:textbox>
          </v:shape>
        </w:pict>
      </w:r>
    </w:p>
    <w:p w:rsidR="006915D2" w:rsidRDefault="006915D2" w:rsidP="00603BC2"/>
    <w:p w:rsidR="00714375" w:rsidRDefault="00714375" w:rsidP="00603BC2"/>
    <w:p w:rsidR="006915D2" w:rsidRDefault="004D4A82" w:rsidP="00603BC2">
      <w:r>
        <w:lastRenderedPageBreak/>
        <w:t>Another effect that raising the tolerance had on our runs of the GA was sometimes the GA would not converge and would continue to run until the maximum generations was exceeded</w:t>
      </w:r>
      <w:r w:rsidR="00781C2B">
        <w:t xml:space="preserve">. This was not desired because it did not guarantee settling on a minimum of some sort. Due to these effects, we used values of </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rsidR="00781C2B">
        <w:t xml:space="preserve"> as the tolerance for the adaptive integration of the dispersion relation, </w:t>
      </w:r>
      <m:oMath>
        <m:sSup>
          <m:sSupPr>
            <m:ctrlPr>
              <w:rPr>
                <w:rFonts w:ascii="Cambria Math" w:hAnsi="Cambria Math"/>
                <w:i/>
              </w:rPr>
            </m:ctrlPr>
          </m:sSupPr>
          <m:e>
            <m:r>
              <w:rPr>
                <w:rFonts w:ascii="Cambria Math" w:hAnsi="Cambria Math"/>
              </w:rPr>
              <m:t>10</m:t>
            </m:r>
          </m:e>
          <m:sup>
            <m:r>
              <w:rPr>
                <w:rFonts w:ascii="Cambria Math" w:hAnsi="Cambria Math"/>
              </w:rPr>
              <m:t>-2</m:t>
            </m:r>
          </m:sup>
        </m:sSup>
      </m:oMath>
      <w:r w:rsidR="00EC7D17">
        <w:t xml:space="preserve"> as </w:t>
      </w:r>
      <w:r w:rsidR="00781C2B">
        <w:t>the step size in the x-direct</w:t>
      </w:r>
      <w:r w:rsidR="00EC7D17">
        <w:t xml:space="preserve">ion for the dispersion relation, and </w:t>
      </w:r>
      <m:oMath>
        <m:sSup>
          <m:sSupPr>
            <m:ctrlPr>
              <w:rPr>
                <w:rFonts w:ascii="Cambria Math" w:hAnsi="Cambria Math"/>
                <w:i/>
              </w:rPr>
            </m:ctrlPr>
          </m:sSupPr>
          <m:e>
            <m:r>
              <w:rPr>
                <w:rFonts w:ascii="Cambria Math" w:hAnsi="Cambria Math"/>
              </w:rPr>
              <m:t>10</m:t>
            </m:r>
          </m:e>
          <m:sup>
            <m:r>
              <w:rPr>
                <w:rFonts w:ascii="Cambria Math" w:hAnsi="Cambria Math"/>
              </w:rPr>
              <m:t>-2</m:t>
            </m:r>
          </m:sup>
        </m:sSup>
      </m:oMath>
      <w:r w:rsidR="00EC7D17">
        <w:t xml:space="preserve"> as</w:t>
      </w:r>
      <w:r w:rsidR="00781C2B">
        <w:t xml:space="preserve"> step size in the y-direction</w:t>
      </w:r>
      <w:r w:rsidR="00EC7D17">
        <w:t xml:space="preserve"> for the dispersion relation</w:t>
      </w:r>
      <w:r w:rsidR="00781C2B">
        <w:t>.</w:t>
      </w:r>
    </w:p>
    <w:p w:rsidR="00634BE5" w:rsidRDefault="00EC7D17" w:rsidP="00603BC2">
      <w:r>
        <w:tab/>
      </w:r>
      <w:r w:rsidR="00B75639">
        <w:t xml:space="preserve">In our runs of the genetic algorithm we experimented with population size. This is the number of population points the GA looks at in each generation. We tried runs using </w:t>
      </w:r>
      <w:r w:rsidR="00811CA5">
        <w:t xml:space="preserve">20 points, </w:t>
      </w:r>
      <w:r w:rsidR="00B75639">
        <w:t xml:space="preserve">40 points, </w:t>
      </w:r>
      <w:r w:rsidR="00811CA5">
        <w:t xml:space="preserve">60 points, 80 points, and 100 points. We found that it more effective to use a population of around 60 and have </w:t>
      </w:r>
      <w:r w:rsidR="00634BE5">
        <w:t>a high number of</w:t>
      </w:r>
      <w:r w:rsidR="00811CA5">
        <w:t xml:space="preserve"> generations. </w:t>
      </w:r>
      <w:r w:rsidR="00634BE5">
        <w:t>This runs faster than a high population size because the GA does not have to analyze as many population points at each generation. Therefore, in most of our runs we used a population size of about 60 points.</w:t>
      </w:r>
    </w:p>
    <w:p w:rsidR="006915D2" w:rsidRDefault="00EC7D17" w:rsidP="00634BE5">
      <w:pPr>
        <w:ind w:firstLine="709"/>
      </w:pPr>
      <w:r>
        <w:t xml:space="preserve">Another parameter we varied in our GA is called initial population. </w:t>
      </w:r>
      <w:r w:rsidR="00FD03AF">
        <w:t>Here, we were able to specify a population point in the initial population for the GA to test. This became useful a</w:t>
      </w:r>
      <w:r w:rsidR="000011F9">
        <w:t>s we wanted to test our minima</w:t>
      </w:r>
      <w:r w:rsidR="00FD03AF">
        <w:t xml:space="preserve"> to see if they could get better. We tried using the minimum from a run and plugging it in as an initial population point in the next run. We found that this consistently improved our minimum value, as shown by the table and graph below. </w:t>
      </w:r>
    </w:p>
    <w:p w:rsidR="00FD03AF" w:rsidRDefault="00FD03AF" w:rsidP="00603BC2">
      <w:r>
        <w:rPr>
          <w:noProof/>
        </w:rPr>
        <w:drawing>
          <wp:anchor distT="0" distB="0" distL="114300" distR="114300" simplePos="0" relativeHeight="251670528" behindDoc="0" locked="0" layoutInCell="1" allowOverlap="1">
            <wp:simplePos x="0" y="0"/>
            <wp:positionH relativeFrom="column">
              <wp:posOffset>-53340</wp:posOffset>
            </wp:positionH>
            <wp:positionV relativeFrom="paragraph">
              <wp:posOffset>95885</wp:posOffset>
            </wp:positionV>
            <wp:extent cx="4781550" cy="3095625"/>
            <wp:effectExtent l="19050" t="0" r="0" b="0"/>
            <wp:wrapNone/>
            <wp:docPr id="6" name="Picture 4" descr="best_three_graphs.jpg"/>
            <wp:cNvGraphicFramePr/>
            <a:graphic xmlns:a="http://schemas.openxmlformats.org/drawingml/2006/main">
              <a:graphicData uri="http://schemas.openxmlformats.org/drawingml/2006/picture">
                <pic:pic xmlns:pic="http://schemas.openxmlformats.org/drawingml/2006/picture">
                  <pic:nvPicPr>
                    <pic:cNvPr id="5" name="Picture 4" descr="best_three_graphs.jpg"/>
                    <pic:cNvPicPr>
                      <a:picLocks noChangeAspect="1"/>
                    </pic:cNvPicPr>
                  </pic:nvPicPr>
                  <pic:blipFill>
                    <a:blip r:embed="rId17" cstate="print"/>
                    <a:srcRect l="5714" t="1905" r="7143" b="2857"/>
                    <a:stretch>
                      <a:fillRect/>
                    </a:stretch>
                  </pic:blipFill>
                  <pic:spPr>
                    <a:xfrm>
                      <a:off x="0" y="0"/>
                      <a:ext cx="4781550" cy="3095625"/>
                    </a:xfrm>
                    <a:prstGeom prst="rect">
                      <a:avLst/>
                    </a:prstGeom>
                  </pic:spPr>
                </pic:pic>
              </a:graphicData>
            </a:graphic>
          </wp:anchor>
        </w:drawing>
      </w:r>
    </w:p>
    <w:p w:rsidR="00FD03AF" w:rsidRPr="00603BC2" w:rsidRDefault="00FD03AF" w:rsidP="00603BC2"/>
    <w:p w:rsidR="00FD03AF" w:rsidRDefault="004C30C1">
      <w:r>
        <w:tab/>
      </w:r>
      <w:r>
        <w:tab/>
      </w:r>
    </w:p>
    <w:p w:rsidR="00FD03AF" w:rsidRDefault="00FD03AF"/>
    <w:p w:rsidR="00FD03AF" w:rsidRDefault="00FD03AF"/>
    <w:p w:rsidR="00FD03AF" w:rsidRDefault="00FD03AF"/>
    <w:p w:rsidR="00FD03AF" w:rsidRDefault="00FD03AF"/>
    <w:p w:rsidR="00FD03AF" w:rsidRDefault="00FD03AF"/>
    <w:p w:rsidR="00FD03AF" w:rsidRDefault="00FD03AF"/>
    <w:p w:rsidR="00FD03AF" w:rsidRDefault="00FD03AF"/>
    <w:p w:rsidR="00FD03AF" w:rsidRDefault="00FD03AF"/>
    <w:p w:rsidR="00FD03AF" w:rsidRDefault="00FD03AF"/>
    <w:p w:rsidR="00FD03AF" w:rsidRDefault="00FD03AF"/>
    <w:p w:rsidR="00FD03AF" w:rsidRDefault="00FD03AF"/>
    <w:p w:rsidR="00FD03AF" w:rsidRDefault="00FD03AF"/>
    <w:p w:rsidR="00FD03AF" w:rsidRDefault="00FD03AF"/>
    <w:p w:rsidR="00FD03AF" w:rsidRDefault="00FD03AF"/>
    <w:p w:rsidR="00FD03AF" w:rsidRDefault="00FD03AF"/>
    <w:p w:rsidR="00FD03AF" w:rsidRDefault="00FD03AF">
      <w:pPr>
        <w:rPr>
          <w:highlight w:val="yellow"/>
        </w:rPr>
      </w:pPr>
    </w:p>
    <w:tbl>
      <w:tblPr>
        <w:tblStyle w:val="TableGrid"/>
        <w:tblpPr w:leftFromText="180" w:rightFromText="180" w:vertAnchor="text" w:horzAnchor="page" w:tblpX="1783" w:tblpY="-6"/>
        <w:tblW w:w="4835" w:type="dxa"/>
        <w:tblLook w:val="04A0"/>
      </w:tblPr>
      <w:tblGrid>
        <w:gridCol w:w="695"/>
        <w:gridCol w:w="1398"/>
        <w:gridCol w:w="1543"/>
        <w:gridCol w:w="1199"/>
      </w:tblGrid>
      <w:tr w:rsidR="00FD03AF" w:rsidRPr="00FD03AF" w:rsidTr="00714375">
        <w:trPr>
          <w:trHeight w:val="281"/>
        </w:trPr>
        <w:tc>
          <w:tcPr>
            <w:tcW w:w="695" w:type="dxa"/>
            <w:hideMark/>
          </w:tcPr>
          <w:p w:rsidR="00FD03AF" w:rsidRPr="00FD03AF" w:rsidRDefault="00FD03AF" w:rsidP="00714375">
            <w:pPr>
              <w:rPr>
                <w:b/>
              </w:rPr>
            </w:pPr>
          </w:p>
        </w:tc>
        <w:tc>
          <w:tcPr>
            <w:tcW w:w="1398" w:type="dxa"/>
            <w:hideMark/>
          </w:tcPr>
          <w:p w:rsidR="00FD03AF" w:rsidRPr="00FD03AF" w:rsidRDefault="00FD03AF" w:rsidP="00714375">
            <w:pPr>
              <w:rPr>
                <w:b/>
              </w:rPr>
            </w:pPr>
            <w:r w:rsidRPr="00FD03AF">
              <w:rPr>
                <w:b/>
              </w:rPr>
              <w:t>Blue</w:t>
            </w:r>
            <w:r w:rsidRPr="00FD03AF">
              <w:rPr>
                <w:b/>
                <w:bCs/>
              </w:rPr>
              <w:t xml:space="preserve"> </w:t>
            </w:r>
          </w:p>
        </w:tc>
        <w:tc>
          <w:tcPr>
            <w:tcW w:w="1543" w:type="dxa"/>
            <w:hideMark/>
          </w:tcPr>
          <w:p w:rsidR="00FD03AF" w:rsidRPr="00FD03AF" w:rsidRDefault="00FD03AF" w:rsidP="00714375">
            <w:pPr>
              <w:rPr>
                <w:b/>
              </w:rPr>
            </w:pPr>
            <w:r w:rsidRPr="00FD03AF">
              <w:rPr>
                <w:b/>
              </w:rPr>
              <w:t>Red</w:t>
            </w:r>
            <w:r w:rsidRPr="00FD03AF">
              <w:rPr>
                <w:b/>
                <w:bCs/>
              </w:rPr>
              <w:t xml:space="preserve"> </w:t>
            </w:r>
          </w:p>
        </w:tc>
        <w:tc>
          <w:tcPr>
            <w:tcW w:w="1199" w:type="dxa"/>
            <w:hideMark/>
          </w:tcPr>
          <w:p w:rsidR="00FD03AF" w:rsidRPr="00FD03AF" w:rsidRDefault="00FD03AF" w:rsidP="00714375">
            <w:pPr>
              <w:rPr>
                <w:b/>
              </w:rPr>
            </w:pPr>
            <w:r w:rsidRPr="00FD03AF">
              <w:rPr>
                <w:b/>
              </w:rPr>
              <w:t>Green</w:t>
            </w:r>
            <w:r w:rsidRPr="00FD03AF">
              <w:rPr>
                <w:b/>
                <w:bCs/>
              </w:rPr>
              <w:t xml:space="preserve"> </w:t>
            </w:r>
          </w:p>
        </w:tc>
      </w:tr>
      <w:tr w:rsidR="00FD03AF" w:rsidRPr="00FD03AF" w:rsidTr="00714375">
        <w:trPr>
          <w:trHeight w:val="230"/>
        </w:trPr>
        <w:tc>
          <w:tcPr>
            <w:tcW w:w="695" w:type="dxa"/>
            <w:hideMark/>
          </w:tcPr>
          <w:p w:rsidR="00FD03AF" w:rsidRPr="00FD03AF" w:rsidRDefault="00FD03AF" w:rsidP="00714375">
            <w:pPr>
              <w:rPr>
                <w:b/>
              </w:rPr>
            </w:pPr>
            <w:r w:rsidRPr="00FD03AF">
              <w:rPr>
                <w:b/>
              </w:rPr>
              <w:t>Min</w:t>
            </w:r>
            <w:r w:rsidRPr="00FD03AF">
              <w:rPr>
                <w:b/>
                <w:bCs/>
              </w:rPr>
              <w:t xml:space="preserve"> </w:t>
            </w:r>
          </w:p>
        </w:tc>
        <w:tc>
          <w:tcPr>
            <w:tcW w:w="1398" w:type="dxa"/>
            <w:hideMark/>
          </w:tcPr>
          <w:p w:rsidR="00FD03AF" w:rsidRPr="00FD03AF" w:rsidRDefault="00FD03AF" w:rsidP="00714375">
            <w:r w:rsidRPr="00FD03AF">
              <w:t xml:space="preserve">-0.264724 </w:t>
            </w:r>
          </w:p>
        </w:tc>
        <w:tc>
          <w:tcPr>
            <w:tcW w:w="1543" w:type="dxa"/>
            <w:hideMark/>
          </w:tcPr>
          <w:p w:rsidR="00FD03AF" w:rsidRPr="00FD03AF" w:rsidRDefault="00FD03AF" w:rsidP="00714375">
            <w:r w:rsidRPr="00FD03AF">
              <w:t xml:space="preserve">-0.308823 </w:t>
            </w:r>
          </w:p>
        </w:tc>
        <w:tc>
          <w:tcPr>
            <w:tcW w:w="1199" w:type="dxa"/>
            <w:hideMark/>
          </w:tcPr>
          <w:p w:rsidR="00FD03AF" w:rsidRPr="00FD03AF" w:rsidRDefault="00FD03AF" w:rsidP="00714375">
            <w:r w:rsidRPr="00FD03AF">
              <w:t xml:space="preserve">-0.313794 </w:t>
            </w:r>
          </w:p>
        </w:tc>
      </w:tr>
      <w:tr w:rsidR="00FD03AF" w:rsidRPr="00FD03AF" w:rsidTr="00714375">
        <w:trPr>
          <w:trHeight w:val="230"/>
        </w:trPr>
        <w:tc>
          <w:tcPr>
            <w:tcW w:w="695" w:type="dxa"/>
            <w:hideMark/>
          </w:tcPr>
          <w:p w:rsidR="00FD03AF" w:rsidRPr="00FD03AF" w:rsidRDefault="00FD03AF" w:rsidP="00714375">
            <w:pPr>
              <w:rPr>
                <w:b/>
              </w:rPr>
            </w:pPr>
            <w:r w:rsidRPr="00FD03AF">
              <w:rPr>
                <w:b/>
              </w:rPr>
              <w:t>Ao</w:t>
            </w:r>
            <w:r w:rsidRPr="00FD03AF">
              <w:rPr>
                <w:b/>
                <w:bCs/>
              </w:rPr>
              <w:t xml:space="preserve"> </w:t>
            </w:r>
          </w:p>
        </w:tc>
        <w:tc>
          <w:tcPr>
            <w:tcW w:w="1398" w:type="dxa"/>
            <w:hideMark/>
          </w:tcPr>
          <w:p w:rsidR="00FD03AF" w:rsidRPr="00FD03AF" w:rsidRDefault="00FD03AF" w:rsidP="00714375">
            <w:r w:rsidRPr="00FD03AF">
              <w:t xml:space="preserve">0.23272 </w:t>
            </w:r>
          </w:p>
        </w:tc>
        <w:tc>
          <w:tcPr>
            <w:tcW w:w="1543" w:type="dxa"/>
            <w:hideMark/>
          </w:tcPr>
          <w:p w:rsidR="00FD03AF" w:rsidRPr="00FD03AF" w:rsidRDefault="00FD03AF" w:rsidP="00714375">
            <w:r w:rsidRPr="00FD03AF">
              <w:t xml:space="preserve">0.238085 </w:t>
            </w:r>
          </w:p>
        </w:tc>
        <w:tc>
          <w:tcPr>
            <w:tcW w:w="1199" w:type="dxa"/>
            <w:hideMark/>
          </w:tcPr>
          <w:p w:rsidR="00FD03AF" w:rsidRPr="00FD03AF" w:rsidRDefault="00FD03AF" w:rsidP="00714375">
            <w:r w:rsidRPr="00FD03AF">
              <w:t xml:space="preserve">0.238085 </w:t>
            </w:r>
          </w:p>
        </w:tc>
      </w:tr>
      <w:tr w:rsidR="00FD03AF" w:rsidRPr="00FD03AF" w:rsidTr="00714375">
        <w:trPr>
          <w:trHeight w:val="230"/>
        </w:trPr>
        <w:tc>
          <w:tcPr>
            <w:tcW w:w="695" w:type="dxa"/>
            <w:hideMark/>
          </w:tcPr>
          <w:p w:rsidR="00FD03AF" w:rsidRPr="00FD03AF" w:rsidRDefault="00FD03AF" w:rsidP="00714375">
            <w:pPr>
              <w:rPr>
                <w:b/>
              </w:rPr>
            </w:pPr>
            <w:r w:rsidRPr="00FD03AF">
              <w:rPr>
                <w:b/>
              </w:rPr>
              <w:t>Bo</w:t>
            </w:r>
            <w:r w:rsidRPr="00FD03AF">
              <w:rPr>
                <w:b/>
                <w:bCs/>
              </w:rPr>
              <w:t xml:space="preserve"> </w:t>
            </w:r>
          </w:p>
        </w:tc>
        <w:tc>
          <w:tcPr>
            <w:tcW w:w="1398" w:type="dxa"/>
            <w:hideMark/>
          </w:tcPr>
          <w:p w:rsidR="00FD03AF" w:rsidRPr="00FD03AF" w:rsidRDefault="00FD03AF" w:rsidP="00714375">
            <w:r w:rsidRPr="00FD03AF">
              <w:t xml:space="preserve">0.227256 </w:t>
            </w:r>
          </w:p>
        </w:tc>
        <w:tc>
          <w:tcPr>
            <w:tcW w:w="1543" w:type="dxa"/>
            <w:hideMark/>
          </w:tcPr>
          <w:p w:rsidR="00FD03AF" w:rsidRPr="00FD03AF" w:rsidRDefault="00FD03AF" w:rsidP="00714375">
            <w:r w:rsidRPr="00FD03AF">
              <w:t xml:space="preserve">0.24172 </w:t>
            </w:r>
          </w:p>
        </w:tc>
        <w:tc>
          <w:tcPr>
            <w:tcW w:w="1199" w:type="dxa"/>
            <w:hideMark/>
          </w:tcPr>
          <w:p w:rsidR="00FD03AF" w:rsidRPr="00FD03AF" w:rsidRDefault="00FD03AF" w:rsidP="00714375">
            <w:r w:rsidRPr="00FD03AF">
              <w:t xml:space="preserve">0.247172 </w:t>
            </w:r>
          </w:p>
        </w:tc>
      </w:tr>
      <w:tr w:rsidR="00FD03AF" w:rsidRPr="00FD03AF" w:rsidTr="00714375">
        <w:trPr>
          <w:trHeight w:val="307"/>
        </w:trPr>
        <w:tc>
          <w:tcPr>
            <w:tcW w:w="695" w:type="dxa"/>
            <w:hideMark/>
          </w:tcPr>
          <w:p w:rsidR="00FD03AF" w:rsidRPr="00FD03AF" w:rsidRDefault="00FD03AF" w:rsidP="00714375">
            <w:pPr>
              <w:rPr>
                <w:b/>
              </w:rPr>
            </w:pPr>
            <w:r w:rsidRPr="00FD03AF">
              <w:rPr>
                <w:b/>
                <w:lang w:val="el-GR"/>
              </w:rPr>
              <w:t>ε1</w:t>
            </w:r>
            <w:r w:rsidRPr="00FD03AF">
              <w:rPr>
                <w:b/>
                <w:bCs/>
                <w:lang w:val="el-GR"/>
              </w:rPr>
              <w:t xml:space="preserve"> </w:t>
            </w:r>
          </w:p>
        </w:tc>
        <w:tc>
          <w:tcPr>
            <w:tcW w:w="1398" w:type="dxa"/>
            <w:hideMark/>
          </w:tcPr>
          <w:p w:rsidR="00FD03AF" w:rsidRPr="00FD03AF" w:rsidRDefault="00FD03AF" w:rsidP="00714375">
            <w:r w:rsidRPr="00FD03AF">
              <w:t xml:space="preserve">19.219 </w:t>
            </w:r>
          </w:p>
        </w:tc>
        <w:tc>
          <w:tcPr>
            <w:tcW w:w="1543" w:type="dxa"/>
            <w:hideMark/>
          </w:tcPr>
          <w:p w:rsidR="00FD03AF" w:rsidRPr="00FD03AF" w:rsidRDefault="00FD03AF" w:rsidP="00714375">
            <w:r w:rsidRPr="00FD03AF">
              <w:t xml:space="preserve">14.0159 </w:t>
            </w:r>
          </w:p>
        </w:tc>
        <w:tc>
          <w:tcPr>
            <w:tcW w:w="1199" w:type="dxa"/>
            <w:hideMark/>
          </w:tcPr>
          <w:p w:rsidR="00FD03AF" w:rsidRPr="00FD03AF" w:rsidRDefault="00FD03AF" w:rsidP="00714375">
            <w:r w:rsidRPr="00FD03AF">
              <w:t xml:space="preserve">14.0159 </w:t>
            </w:r>
          </w:p>
        </w:tc>
      </w:tr>
      <w:tr w:rsidR="00FD03AF" w:rsidRPr="00FD03AF" w:rsidTr="00714375">
        <w:trPr>
          <w:trHeight w:val="307"/>
        </w:trPr>
        <w:tc>
          <w:tcPr>
            <w:tcW w:w="695" w:type="dxa"/>
            <w:hideMark/>
          </w:tcPr>
          <w:p w:rsidR="00FD03AF" w:rsidRPr="00FD03AF" w:rsidRDefault="00FD03AF" w:rsidP="00714375">
            <w:pPr>
              <w:rPr>
                <w:b/>
              </w:rPr>
            </w:pPr>
            <w:r w:rsidRPr="00FD03AF">
              <w:rPr>
                <w:b/>
                <w:lang w:val="el-GR"/>
              </w:rPr>
              <w:t>ε2</w:t>
            </w:r>
            <w:r w:rsidRPr="00FD03AF">
              <w:rPr>
                <w:b/>
                <w:bCs/>
                <w:lang w:val="el-GR"/>
              </w:rPr>
              <w:t xml:space="preserve"> </w:t>
            </w:r>
          </w:p>
        </w:tc>
        <w:tc>
          <w:tcPr>
            <w:tcW w:w="1398" w:type="dxa"/>
            <w:hideMark/>
          </w:tcPr>
          <w:p w:rsidR="00FD03AF" w:rsidRPr="00FD03AF" w:rsidRDefault="00FD03AF" w:rsidP="00714375">
            <w:r w:rsidRPr="00FD03AF">
              <w:t xml:space="preserve">10.2689 </w:t>
            </w:r>
          </w:p>
        </w:tc>
        <w:tc>
          <w:tcPr>
            <w:tcW w:w="1543" w:type="dxa"/>
            <w:hideMark/>
          </w:tcPr>
          <w:p w:rsidR="00FD03AF" w:rsidRPr="00FD03AF" w:rsidRDefault="00FD03AF" w:rsidP="00714375">
            <w:r w:rsidRPr="00FD03AF">
              <w:t xml:space="preserve">1.18275 </w:t>
            </w:r>
          </w:p>
        </w:tc>
        <w:tc>
          <w:tcPr>
            <w:tcW w:w="1199" w:type="dxa"/>
            <w:hideMark/>
          </w:tcPr>
          <w:p w:rsidR="00FD03AF" w:rsidRPr="00FD03AF" w:rsidRDefault="00FD03AF" w:rsidP="00714375">
            <w:r w:rsidRPr="00FD03AF">
              <w:t xml:space="preserve">1.18277 </w:t>
            </w:r>
          </w:p>
        </w:tc>
      </w:tr>
      <w:tr w:rsidR="00FD03AF" w:rsidRPr="00FD03AF" w:rsidTr="00714375">
        <w:trPr>
          <w:trHeight w:val="307"/>
        </w:trPr>
        <w:tc>
          <w:tcPr>
            <w:tcW w:w="695" w:type="dxa"/>
            <w:hideMark/>
          </w:tcPr>
          <w:p w:rsidR="00FD03AF" w:rsidRPr="00FD03AF" w:rsidRDefault="00FD03AF" w:rsidP="00714375">
            <w:pPr>
              <w:rPr>
                <w:b/>
              </w:rPr>
            </w:pPr>
            <w:r w:rsidRPr="00FD03AF">
              <w:rPr>
                <w:b/>
                <w:lang w:val="el-GR"/>
              </w:rPr>
              <w:t>ε3</w:t>
            </w:r>
            <w:r w:rsidRPr="00FD03AF">
              <w:rPr>
                <w:b/>
                <w:bCs/>
                <w:lang w:val="el-GR"/>
              </w:rPr>
              <w:t xml:space="preserve"> </w:t>
            </w:r>
          </w:p>
        </w:tc>
        <w:tc>
          <w:tcPr>
            <w:tcW w:w="1398" w:type="dxa"/>
            <w:hideMark/>
          </w:tcPr>
          <w:p w:rsidR="00FD03AF" w:rsidRPr="00FD03AF" w:rsidRDefault="00FD03AF" w:rsidP="00714375">
            <w:r w:rsidRPr="00FD03AF">
              <w:t xml:space="preserve">1.71816 </w:t>
            </w:r>
          </w:p>
        </w:tc>
        <w:tc>
          <w:tcPr>
            <w:tcW w:w="1543" w:type="dxa"/>
            <w:hideMark/>
          </w:tcPr>
          <w:p w:rsidR="00FD03AF" w:rsidRPr="00FD03AF" w:rsidRDefault="00FD03AF" w:rsidP="00714375">
            <w:r w:rsidRPr="00FD03AF">
              <w:t xml:space="preserve">1.00561 </w:t>
            </w:r>
          </w:p>
        </w:tc>
        <w:tc>
          <w:tcPr>
            <w:tcW w:w="1199" w:type="dxa"/>
            <w:hideMark/>
          </w:tcPr>
          <w:p w:rsidR="00FD03AF" w:rsidRPr="00FD03AF" w:rsidRDefault="00FD03AF" w:rsidP="00714375">
            <w:r w:rsidRPr="00FD03AF">
              <w:t xml:space="preserve">1.00559 </w:t>
            </w:r>
          </w:p>
        </w:tc>
      </w:tr>
      <w:tr w:rsidR="00FD03AF" w:rsidRPr="00FD03AF" w:rsidTr="00714375">
        <w:trPr>
          <w:trHeight w:val="73"/>
        </w:trPr>
        <w:tc>
          <w:tcPr>
            <w:tcW w:w="695" w:type="dxa"/>
            <w:hideMark/>
          </w:tcPr>
          <w:p w:rsidR="00FD03AF" w:rsidRPr="00FD03AF" w:rsidRDefault="00FD03AF" w:rsidP="00714375">
            <w:pPr>
              <w:rPr>
                <w:b/>
              </w:rPr>
            </w:pPr>
            <w:r w:rsidRPr="00FD03AF">
              <w:rPr>
                <w:b/>
                <w:lang w:val="el-GR"/>
              </w:rPr>
              <w:t>ε4</w:t>
            </w:r>
            <w:r w:rsidRPr="00FD03AF">
              <w:rPr>
                <w:b/>
                <w:bCs/>
                <w:lang w:val="el-GR"/>
              </w:rPr>
              <w:t xml:space="preserve"> </w:t>
            </w:r>
          </w:p>
        </w:tc>
        <w:tc>
          <w:tcPr>
            <w:tcW w:w="1398" w:type="dxa"/>
            <w:hideMark/>
          </w:tcPr>
          <w:p w:rsidR="00FD03AF" w:rsidRPr="00FD03AF" w:rsidRDefault="00FD03AF" w:rsidP="00714375">
            <w:r w:rsidRPr="00FD03AF">
              <w:t xml:space="preserve">10.6683 </w:t>
            </w:r>
          </w:p>
        </w:tc>
        <w:tc>
          <w:tcPr>
            <w:tcW w:w="1543" w:type="dxa"/>
            <w:hideMark/>
          </w:tcPr>
          <w:p w:rsidR="00FD03AF" w:rsidRPr="00FD03AF" w:rsidRDefault="00FD03AF" w:rsidP="00714375">
            <w:r w:rsidRPr="00FD03AF">
              <w:t xml:space="preserve">13.8387 </w:t>
            </w:r>
          </w:p>
        </w:tc>
        <w:tc>
          <w:tcPr>
            <w:tcW w:w="1199" w:type="dxa"/>
            <w:hideMark/>
          </w:tcPr>
          <w:p w:rsidR="00FD03AF" w:rsidRPr="00FD03AF" w:rsidRDefault="00FD03AF" w:rsidP="00714375">
            <w:r w:rsidRPr="00FD03AF">
              <w:t xml:space="preserve">13.8387 </w:t>
            </w:r>
          </w:p>
        </w:tc>
      </w:tr>
    </w:tbl>
    <w:p w:rsidR="00FD03AF" w:rsidRDefault="00FD03AF">
      <w:pPr>
        <w:rPr>
          <w:highlight w:val="yellow"/>
        </w:rPr>
      </w:pPr>
    </w:p>
    <w:p w:rsidR="00FD03AF" w:rsidRDefault="00FD03AF">
      <w:pPr>
        <w:rPr>
          <w:highlight w:val="yellow"/>
        </w:rPr>
      </w:pPr>
    </w:p>
    <w:p w:rsidR="00FD03AF" w:rsidRDefault="00FD03AF">
      <w:pPr>
        <w:rPr>
          <w:highlight w:val="yellow"/>
        </w:rPr>
      </w:pPr>
    </w:p>
    <w:p w:rsidR="00FD03AF" w:rsidRDefault="00FD03AF">
      <w:pPr>
        <w:rPr>
          <w:highlight w:val="yellow"/>
        </w:rPr>
      </w:pPr>
    </w:p>
    <w:p w:rsidR="00FD03AF" w:rsidRDefault="00FD03AF">
      <w:pPr>
        <w:rPr>
          <w:highlight w:val="yellow"/>
        </w:rPr>
      </w:pPr>
    </w:p>
    <w:p w:rsidR="00FD03AF" w:rsidRDefault="00FD03AF">
      <w:pPr>
        <w:rPr>
          <w:highlight w:val="yellow"/>
        </w:rPr>
      </w:pPr>
    </w:p>
    <w:p w:rsidR="00FD03AF" w:rsidRDefault="00FD03AF">
      <w:pPr>
        <w:rPr>
          <w:highlight w:val="yellow"/>
        </w:rPr>
      </w:pPr>
    </w:p>
    <w:p w:rsidR="00FD03AF" w:rsidRDefault="00FD03AF">
      <w:pPr>
        <w:rPr>
          <w:highlight w:val="yellow"/>
        </w:rPr>
      </w:pPr>
    </w:p>
    <w:p w:rsidR="00FD03AF" w:rsidRDefault="00FD03AF">
      <w:pPr>
        <w:rPr>
          <w:highlight w:val="yellow"/>
        </w:rPr>
      </w:pPr>
    </w:p>
    <w:p w:rsidR="00714375" w:rsidRDefault="00714375"/>
    <w:p w:rsidR="00714375" w:rsidRPr="00714375" w:rsidRDefault="00714375">
      <w:r w:rsidRPr="00714375">
        <w:t>In</w:t>
      </w:r>
      <w:r>
        <w:t xml:space="preserve"> the case of this data, I used the variables that the blue graph returned and plugged them in as a population point and ran the GA again. This returned the minimum shown in the red data (the red graph </w:t>
      </w:r>
      <w:r>
        <w:lastRenderedPageBreak/>
        <w:t>is laying almost directly behind the green graph). The minimum is better than in the blue data. We then used this minimum as a population point, ran the GA, and got back the green data. This minimum is once again better. We tested this repeatedly with other runs and found similar results. We concluded that giving the genetic algorithm an initial population point that is a possible optima</w:t>
      </w:r>
      <w:r w:rsidR="000011F9">
        <w:t>l solution improves the result</w:t>
      </w:r>
      <w:r>
        <w:t>.</w:t>
      </w:r>
    </w:p>
    <w:p w:rsidR="00714375" w:rsidRDefault="00714375"/>
    <w:p w:rsidR="00634BE5" w:rsidRDefault="00634BE5">
      <w:pPr>
        <w:rPr>
          <w:highlight w:val="yellow"/>
        </w:rPr>
      </w:pPr>
    </w:p>
    <w:p w:rsidR="00634BE5" w:rsidRPr="00634BE5" w:rsidRDefault="00634BE5">
      <w:pPr>
        <w:rPr>
          <w:b/>
          <w:u w:val="single"/>
        </w:rPr>
      </w:pPr>
      <w:r w:rsidRPr="00634BE5">
        <w:rPr>
          <w:b/>
          <w:u w:val="single"/>
        </w:rPr>
        <w:t>Observations and Conclusions</w:t>
      </w:r>
    </w:p>
    <w:p w:rsidR="004C30C1" w:rsidRDefault="004C30C1"/>
    <w:p w:rsidR="008C2E5B" w:rsidRDefault="004C30C1" w:rsidP="008C2E5B">
      <w:r>
        <w:tab/>
      </w:r>
      <w:r w:rsidR="00C51697">
        <w:t xml:space="preserve">As our runs and our optimal values from our GA improved we examined the data and noticed some patterns. In our runs with the best </w:t>
      </w:r>
      <w:r w:rsidR="000011F9">
        <w:t>minima</w:t>
      </w:r>
      <w:r w:rsidR="00C51697">
        <w:t xml:space="preserve">, the crystal collapsed to a one-dimensional structure. This means that our </w:t>
      </w:r>
      <m:oMath>
        <m:sSub>
          <m:sSubPr>
            <m:ctrlPr>
              <w:rPr>
                <w:rFonts w:ascii="Cambria Math" w:hAnsi="Cambria Math"/>
                <w:i/>
              </w:rPr>
            </m:ctrlPr>
          </m:sSubPr>
          <m:e>
            <m:r>
              <w:rPr>
                <w:rFonts w:ascii="Cambria Math" w:hAnsi="Cambria Math"/>
              </w:rPr>
              <m:t>ε</m:t>
            </m:r>
          </m:e>
          <m:sub>
            <m:r>
              <w:rPr>
                <w:rFonts w:ascii="Cambria Math" w:hAnsi="Cambria Math"/>
              </w:rPr>
              <m:t>1</m:t>
            </m:r>
          </m:sub>
        </m:sSub>
      </m:oMath>
      <w:r w:rsidR="00C51697">
        <w:t xml:space="preserve"> and our </w:t>
      </w:r>
      <m:oMath>
        <m:sSub>
          <m:sSubPr>
            <m:ctrlPr>
              <w:rPr>
                <w:rFonts w:ascii="Cambria Math" w:hAnsi="Cambria Math"/>
                <w:i/>
              </w:rPr>
            </m:ctrlPr>
          </m:sSubPr>
          <m:e>
            <m:r>
              <w:rPr>
                <w:rFonts w:ascii="Cambria Math" w:hAnsi="Cambria Math"/>
              </w:rPr>
              <m:t>ε</m:t>
            </m:r>
          </m:e>
          <m:sub>
            <m:r>
              <w:rPr>
                <w:rFonts w:ascii="Cambria Math" w:hAnsi="Cambria Math"/>
              </w:rPr>
              <m:t>4</m:t>
            </m:r>
          </m:sub>
        </m:sSub>
      </m:oMath>
      <w:r w:rsidR="00C51697">
        <w:t xml:space="preserve">were of equal value and our </w:t>
      </w:r>
      <m:oMath>
        <m:sSub>
          <m:sSubPr>
            <m:ctrlPr>
              <w:rPr>
                <w:rFonts w:ascii="Cambria Math" w:hAnsi="Cambria Math"/>
                <w:i/>
              </w:rPr>
            </m:ctrlPr>
          </m:sSubPr>
          <m:e>
            <m:r>
              <w:rPr>
                <w:rFonts w:ascii="Cambria Math" w:hAnsi="Cambria Math"/>
              </w:rPr>
              <m:t>ε</m:t>
            </m:r>
          </m:e>
          <m:sub>
            <m:r>
              <w:rPr>
                <w:rFonts w:ascii="Cambria Math" w:hAnsi="Cambria Math"/>
              </w:rPr>
              <m:t>2</m:t>
            </m:r>
          </m:sub>
        </m:sSub>
      </m:oMath>
      <w:r w:rsidR="00C51697">
        <w:t xml:space="preserve"> and our </w:t>
      </w:r>
      <m:oMath>
        <m:sSub>
          <m:sSubPr>
            <m:ctrlPr>
              <w:rPr>
                <w:rFonts w:ascii="Cambria Math" w:hAnsi="Cambria Math"/>
                <w:i/>
              </w:rPr>
            </m:ctrlPr>
          </m:sSubPr>
          <m:e>
            <m:r>
              <w:rPr>
                <w:rFonts w:ascii="Cambria Math" w:hAnsi="Cambria Math"/>
              </w:rPr>
              <m:t>ε</m:t>
            </m:r>
          </m:e>
          <m:sub>
            <m:r>
              <w:rPr>
                <w:rFonts w:ascii="Cambria Math" w:hAnsi="Cambria Math"/>
              </w:rPr>
              <m:t>3</m:t>
            </m:r>
          </m:sub>
        </m:sSub>
      </m:oMath>
      <w:r w:rsidR="00C51697">
        <w:t xml:space="preserve"> were also of equal value. </w:t>
      </w:r>
      <w:r w:rsidR="005671B9">
        <w:t>The</w:t>
      </w:r>
      <w:r w:rsidR="00C51697">
        <w:t xml:space="preserve"> figure below </w:t>
      </w:r>
      <w:r w:rsidR="005671B9">
        <w:t xml:space="preserve">can be examined to see that if this condition is true then the block consists of two slabs that vary in amount as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5671B9">
        <w:t xml:space="preserve"> is adjusted (in this </w:t>
      </w:r>
      <w:r w:rsidR="00EB70EA">
        <w:t>one-deminsional</w:t>
      </w:r>
      <w:r w:rsidR="005671B9">
        <w:t xml:space="preserve"> case, </w:t>
      </w:r>
      <m:oMath>
        <m:sSub>
          <m:sSubPr>
            <m:ctrlPr>
              <w:rPr>
                <w:rFonts w:ascii="Cambria Math" w:hAnsi="Cambria Math"/>
                <w:i/>
              </w:rPr>
            </m:ctrlPr>
          </m:sSubPr>
          <m:e>
            <m:r>
              <w:rPr>
                <w:rFonts w:ascii="Cambria Math" w:hAnsi="Cambria Math"/>
              </w:rPr>
              <m:t>b</m:t>
            </m:r>
          </m:e>
          <m:sub>
            <m:r>
              <w:rPr>
                <w:rFonts w:ascii="Cambria Math" w:hAnsi="Cambria Math"/>
              </w:rPr>
              <m:t>0</m:t>
            </m:r>
          </m:sub>
        </m:sSub>
      </m:oMath>
      <w:r w:rsidR="005671B9">
        <w:t xml:space="preserve"> </w:t>
      </w:r>
      <w:r w:rsidR="000C551D">
        <w:t>does not matter</w:t>
      </w:r>
      <w:r w:rsidR="005671B9">
        <w:t>).</w:t>
      </w:r>
      <w:r w:rsidR="008C2E5B" w:rsidRPr="008C2E5B">
        <w:t xml:space="preserve"> Also, if the data from the previous graph is observed one can how our </w:t>
      </w:r>
      <m:oMath>
        <m:sSub>
          <m:sSubPr>
            <m:ctrlPr>
              <w:rPr>
                <w:rFonts w:ascii="Cambria Math" w:hAnsi="Cambria Math"/>
                <w:i/>
              </w:rPr>
            </m:ctrlPr>
          </m:sSubPr>
          <m:e>
            <m:r>
              <w:rPr>
                <w:rFonts w:ascii="Cambria Math" w:hAnsi="Cambria Math"/>
              </w:rPr>
              <m:t>ε</m:t>
            </m:r>
          </m:e>
          <m:sub>
            <m:r>
              <w:rPr>
                <w:rFonts w:ascii="Cambria Math" w:hAnsi="Cambria Math"/>
              </w:rPr>
              <m:t>1</m:t>
            </m:r>
          </m:sub>
        </m:sSub>
      </m:oMath>
      <w:r w:rsidR="008C2E5B" w:rsidRPr="008C2E5B">
        <w:t xml:space="preserve"> and </w:t>
      </w:r>
      <m:oMath>
        <m:sSub>
          <m:sSubPr>
            <m:ctrlPr>
              <w:rPr>
                <w:rFonts w:ascii="Cambria Math" w:hAnsi="Cambria Math"/>
                <w:i/>
              </w:rPr>
            </m:ctrlPr>
          </m:sSubPr>
          <m:e>
            <m:r>
              <w:rPr>
                <w:rFonts w:ascii="Cambria Math" w:hAnsi="Cambria Math"/>
              </w:rPr>
              <m:t>ε</m:t>
            </m:r>
          </m:e>
          <m:sub>
            <m:r>
              <w:rPr>
                <w:rFonts w:ascii="Cambria Math" w:hAnsi="Cambria Math"/>
              </w:rPr>
              <m:t>4</m:t>
            </m:r>
          </m:sub>
        </m:sSub>
      </m:oMath>
      <w:r w:rsidR="008C2E5B" w:rsidRPr="008C2E5B">
        <w:t xml:space="preserve"> both approach the value of 14 and </w:t>
      </w:r>
      <m:oMath>
        <m:sSub>
          <m:sSubPr>
            <m:ctrlPr>
              <w:rPr>
                <w:rFonts w:ascii="Cambria Math" w:hAnsi="Cambria Math"/>
                <w:i/>
              </w:rPr>
            </m:ctrlPr>
          </m:sSubPr>
          <m:e>
            <m:r>
              <w:rPr>
                <w:rFonts w:ascii="Cambria Math" w:hAnsi="Cambria Math"/>
              </w:rPr>
              <m:t>ε</m:t>
            </m:r>
          </m:e>
          <m:sub>
            <m:r>
              <w:rPr>
                <w:rFonts w:ascii="Cambria Math" w:hAnsi="Cambria Math"/>
              </w:rPr>
              <m:t>2</m:t>
            </m:r>
          </m:sub>
        </m:sSub>
      </m:oMath>
      <w:r w:rsidR="008C2E5B" w:rsidRPr="008C2E5B">
        <w:t xml:space="preserve"> and </w:t>
      </w:r>
      <m:oMath>
        <m:sSub>
          <m:sSubPr>
            <m:ctrlPr>
              <w:rPr>
                <w:rFonts w:ascii="Cambria Math" w:hAnsi="Cambria Math"/>
                <w:i/>
              </w:rPr>
            </m:ctrlPr>
          </m:sSubPr>
          <m:e>
            <m:r>
              <w:rPr>
                <w:rFonts w:ascii="Cambria Math" w:hAnsi="Cambria Math"/>
              </w:rPr>
              <m:t>ε</m:t>
            </m:r>
          </m:e>
          <m:sub>
            <m:r>
              <w:rPr>
                <w:rFonts w:ascii="Cambria Math" w:hAnsi="Cambria Math"/>
              </w:rPr>
              <m:t>3</m:t>
            </m:r>
          </m:sub>
        </m:sSub>
      </m:oMath>
      <w:r w:rsidR="008C2E5B" w:rsidRPr="008C2E5B">
        <w:t xml:space="preserve"> approach a value of 1.</w:t>
      </w:r>
      <w:r w:rsidR="008C2E5B">
        <w:t xml:space="preserve"> </w:t>
      </w:r>
    </w:p>
    <w:p w:rsidR="004C30C1" w:rsidRDefault="004C30C1"/>
    <w:p w:rsidR="005671B9" w:rsidRDefault="004C30C1">
      <w:r>
        <w:tab/>
      </w:r>
    </w:p>
    <w:tbl>
      <w:tblPr>
        <w:tblW w:w="5664" w:type="dxa"/>
        <w:tblCellMar>
          <w:left w:w="0" w:type="dxa"/>
          <w:right w:w="0" w:type="dxa"/>
        </w:tblCellMar>
        <w:tblLook w:val="04A0"/>
      </w:tblPr>
      <w:tblGrid>
        <w:gridCol w:w="492"/>
        <w:gridCol w:w="1590"/>
        <w:gridCol w:w="1791"/>
        <w:gridCol w:w="1791"/>
      </w:tblGrid>
      <w:tr w:rsidR="005671B9" w:rsidRPr="005671B9" w:rsidTr="005671B9">
        <w:trPr>
          <w:trHeight w:val="256"/>
        </w:trPr>
        <w:tc>
          <w:tcPr>
            <w:tcW w:w="492"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5671B9" w:rsidRPr="005671B9" w:rsidRDefault="005671B9" w:rsidP="005671B9">
            <w:pPr>
              <w:rPr>
                <w:b/>
              </w:rPr>
            </w:pPr>
          </w:p>
        </w:tc>
        <w:tc>
          <w:tcPr>
            <w:tcW w:w="1590"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pPr>
              <w:rPr>
                <w:b/>
              </w:rPr>
            </w:pPr>
            <w:r w:rsidRPr="005671B9">
              <w:rPr>
                <w:b/>
              </w:rPr>
              <w:t>Blue</w:t>
            </w:r>
            <w:r w:rsidRPr="005671B9">
              <w:rPr>
                <w:b/>
                <w:bCs/>
              </w:rPr>
              <w:t xml:space="preserve">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pPr>
              <w:rPr>
                <w:b/>
              </w:rPr>
            </w:pPr>
            <w:r w:rsidRPr="005671B9">
              <w:rPr>
                <w:b/>
              </w:rPr>
              <w:t>Red</w:t>
            </w:r>
            <w:r w:rsidRPr="005671B9">
              <w:rPr>
                <w:b/>
                <w:bCs/>
              </w:rPr>
              <w:t xml:space="preserve">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pPr>
              <w:rPr>
                <w:b/>
              </w:rPr>
            </w:pPr>
            <w:r>
              <w:rPr>
                <w:b/>
                <w:noProof/>
              </w:rPr>
              <w:drawing>
                <wp:anchor distT="0" distB="0" distL="114300" distR="114300" simplePos="0" relativeHeight="251672576" behindDoc="0" locked="0" layoutInCell="1" allowOverlap="1">
                  <wp:simplePos x="0" y="0"/>
                  <wp:positionH relativeFrom="column">
                    <wp:posOffset>1408430</wp:posOffset>
                  </wp:positionH>
                  <wp:positionV relativeFrom="paragraph">
                    <wp:posOffset>37465</wp:posOffset>
                  </wp:positionV>
                  <wp:extent cx="1866900" cy="1457325"/>
                  <wp:effectExtent l="19050" t="0" r="0" b="0"/>
                  <wp:wrapNone/>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57800" cy="5029200"/>
                            <a:chOff x="1828800" y="1371600"/>
                            <a:chExt cx="5257800" cy="5029200"/>
                          </a:xfrm>
                        </a:grpSpPr>
                        <a:grpSp>
                          <a:nvGrpSpPr>
                            <a:cNvPr id="26" name="Group 25"/>
                            <a:cNvGrpSpPr/>
                          </a:nvGrpSpPr>
                          <a:grpSpPr>
                            <a:xfrm>
                              <a:off x="1828800" y="1371600"/>
                              <a:ext cx="5257800" cy="5029200"/>
                              <a:chOff x="1828800" y="1371600"/>
                              <a:chExt cx="5257800" cy="5029200"/>
                            </a:xfrm>
                          </a:grpSpPr>
                          <a:grpSp>
                            <a:nvGrpSpPr>
                              <a:cNvPr id="3" name="Group 21"/>
                              <a:cNvGrpSpPr/>
                            </a:nvGrpSpPr>
                            <a:grpSpPr>
                              <a:xfrm>
                                <a:off x="2514600" y="2209800"/>
                                <a:ext cx="4572000" cy="4191000"/>
                                <a:chOff x="2514600" y="2209800"/>
                                <a:chExt cx="4572000" cy="4191000"/>
                              </a:xfrm>
                            </a:grpSpPr>
                            <a:sp>
                              <a:nvSpPr>
                                <a:cNvPr id="5" name="Rectangle 4"/>
                                <a:cNvSpPr/>
                              </a:nvSpPr>
                              <a:spPr>
                                <a:xfrm>
                                  <a:off x="2514600" y="2209800"/>
                                  <a:ext cx="4572000" cy="41910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Connector 6"/>
                                <a:cNvCxnSpPr/>
                              </a:nvCxnSpPr>
                              <a:spPr>
                                <a:xfrm rot="5400000">
                                  <a:off x="1943100" y="4305300"/>
                                  <a:ext cx="4191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a:off x="2514600" y="3886200"/>
                                  <a:ext cx="4572000" cy="0"/>
                                </a:xfrm>
                                <a:prstGeom prst="line">
                                  <a:avLst/>
                                </a:prstGeom>
                              </a:spPr>
                              <a:style>
                                <a:lnRef idx="1">
                                  <a:schemeClr val="accent1"/>
                                </a:lnRef>
                                <a:fillRef idx="0">
                                  <a:schemeClr val="accent1"/>
                                </a:fillRef>
                                <a:effectRef idx="0">
                                  <a:schemeClr val="accent1"/>
                                </a:effectRef>
                                <a:fontRef idx="minor">
                                  <a:schemeClr val="tx1"/>
                                </a:fontRef>
                              </a:style>
                            </a:cxnSp>
                          </a:grpSp>
                          <a:pic>
                            <a:nvPicPr>
                              <a:cNvPr id="14337" name="Picture 1"/>
                              <a:cNvPicPr>
                                <a:picLocks noChangeAspect="1" noChangeArrowheads="1"/>
                              </a:cNvPicPr>
                            </a:nvPicPr>
                            <a:blipFill>
                              <a:blip r:embed="rId8" cstate="print">
                                <a:clrChange>
                                  <a:clrFrom>
                                    <a:srgbClr val="FFFFFF"/>
                                  </a:clrFrom>
                                  <a:clrTo>
                                    <a:srgbClr val="FFFFFF">
                                      <a:alpha val="0"/>
                                    </a:srgbClr>
                                  </a:clrTo>
                                </a:clrChange>
                              </a:blip>
                              <a:srcRect/>
                              <a:stretch>
                                <a:fillRect/>
                              </a:stretch>
                            </a:blipFill>
                            <a:spPr bwMode="auto">
                              <a:xfrm>
                                <a:off x="2971800" y="2556436"/>
                                <a:ext cx="609600" cy="944282"/>
                              </a:xfrm>
                              <a:prstGeom prst="rect">
                                <a:avLst/>
                              </a:prstGeom>
                              <a:noFill/>
                            </a:spPr>
                          </a:pic>
                          <a:pic>
                            <a:nvPicPr>
                              <a:cNvPr id="14339" name="Picture 3"/>
                              <a:cNvPicPr>
                                <a:picLocks noChangeAspect="1" noChangeArrowheads="1"/>
                              </a:cNvPicPr>
                            </a:nvPicPr>
                            <a:blipFill>
                              <a:blip r:embed="rId9" cstate="print">
                                <a:clrChange>
                                  <a:clrFrom>
                                    <a:srgbClr val="FFFFFF"/>
                                  </a:clrFrom>
                                  <a:clrTo>
                                    <a:srgbClr val="FFFFFF">
                                      <a:alpha val="0"/>
                                    </a:srgbClr>
                                  </a:clrTo>
                                </a:clrChange>
                              </a:blip>
                              <a:srcRect/>
                              <a:stretch>
                                <a:fillRect/>
                              </a:stretch>
                            </a:blipFill>
                            <a:spPr bwMode="auto">
                              <a:xfrm>
                                <a:off x="5105400" y="2514600"/>
                                <a:ext cx="685800" cy="1022229"/>
                              </a:xfrm>
                              <a:prstGeom prst="rect">
                                <a:avLst/>
                              </a:prstGeom>
                              <a:noFill/>
                            </a:spPr>
                          </a:pic>
                          <a:pic>
                            <a:nvPicPr>
                              <a:cNvPr id="14341" name="Picture 5"/>
                              <a:cNvPicPr>
                                <a:picLocks noChangeAspect="1" noChangeArrowheads="1"/>
                              </a:cNvPicPr>
                            </a:nvPicPr>
                            <a:blipFill>
                              <a:blip r:embed="rId10" cstate="print">
                                <a:clrChange>
                                  <a:clrFrom>
                                    <a:srgbClr val="FFFFFF"/>
                                  </a:clrFrom>
                                  <a:clrTo>
                                    <a:srgbClr val="FFFFFF">
                                      <a:alpha val="0"/>
                                    </a:srgbClr>
                                  </a:clrTo>
                                </a:clrChange>
                              </a:blip>
                              <a:srcRect/>
                              <a:stretch>
                                <a:fillRect/>
                              </a:stretch>
                            </a:blipFill>
                            <a:spPr bwMode="auto">
                              <a:xfrm>
                                <a:off x="5257799" y="4343400"/>
                                <a:ext cx="655231" cy="971550"/>
                              </a:xfrm>
                              <a:prstGeom prst="rect">
                                <a:avLst/>
                              </a:prstGeom>
                              <a:noFill/>
                            </a:spPr>
                          </a:pic>
                          <a:pic>
                            <a:nvPicPr>
                              <a:cNvPr id="14343" name="Picture 7"/>
                              <a:cNvPicPr>
                                <a:picLocks noChangeAspect="1" noChangeArrowheads="1"/>
                              </a:cNvPicPr>
                            </a:nvPicPr>
                            <a:blipFill>
                              <a:blip r:embed="rId11" cstate="print">
                                <a:clrChange>
                                  <a:clrFrom>
                                    <a:srgbClr val="FFFFFF"/>
                                  </a:clrFrom>
                                  <a:clrTo>
                                    <a:srgbClr val="FFFFFF">
                                      <a:alpha val="0"/>
                                    </a:srgbClr>
                                  </a:clrTo>
                                </a:clrChange>
                              </a:blip>
                              <a:srcRect/>
                              <a:stretch>
                                <a:fillRect/>
                              </a:stretch>
                            </a:blipFill>
                            <a:spPr bwMode="auto">
                              <a:xfrm>
                                <a:off x="2971800" y="4572000"/>
                                <a:ext cx="619125" cy="923925"/>
                              </a:xfrm>
                              <a:prstGeom prst="rect">
                                <a:avLst/>
                              </a:prstGeom>
                              <a:noFill/>
                            </a:spPr>
                          </a:pic>
                          <a:pic>
                            <a:nvPicPr>
                              <a:cNvPr id="14345" name="Picture 9"/>
                              <a:cNvPicPr>
                                <a:picLocks noChangeAspect="1" noChangeArrowheads="1"/>
                              </a:cNvPicPr>
                            </a:nvPicPr>
                            <a:blipFill>
                              <a:blip r:embed="rId12" cstate="print">
                                <a:clrChange>
                                  <a:clrFrom>
                                    <a:srgbClr val="FFFFFF"/>
                                  </a:clrFrom>
                                  <a:clrTo>
                                    <a:srgbClr val="FFFFFF">
                                      <a:alpha val="0"/>
                                    </a:srgbClr>
                                  </a:clrTo>
                                </a:clrChange>
                              </a:blip>
                              <a:srcRect/>
                              <a:stretch>
                                <a:fillRect/>
                              </a:stretch>
                            </a:blipFill>
                            <a:spPr bwMode="auto">
                              <a:xfrm>
                                <a:off x="3733800" y="1371600"/>
                                <a:ext cx="695325" cy="923925"/>
                              </a:xfrm>
                              <a:prstGeom prst="rect">
                                <a:avLst/>
                              </a:prstGeom>
                              <a:noFill/>
                            </a:spPr>
                          </a:pic>
                          <a:pic>
                            <a:nvPicPr>
                              <a:cNvPr id="14347" name="Picture 11"/>
                              <a:cNvPicPr>
                                <a:picLocks noChangeAspect="1" noChangeArrowheads="1"/>
                              </a:cNvPicPr>
                            </a:nvPicPr>
                            <a:blipFill>
                              <a:blip r:embed="rId13" cstate="print">
                                <a:clrChange>
                                  <a:clrFrom>
                                    <a:srgbClr val="FFFFFF"/>
                                  </a:clrFrom>
                                  <a:clrTo>
                                    <a:srgbClr val="FFFFFF">
                                      <a:alpha val="0"/>
                                    </a:srgbClr>
                                  </a:clrTo>
                                </a:clrChange>
                              </a:blip>
                              <a:srcRect/>
                              <a:stretch>
                                <a:fillRect/>
                              </a:stretch>
                            </a:blipFill>
                            <a:spPr bwMode="auto">
                              <a:xfrm>
                                <a:off x="1828800" y="3429000"/>
                                <a:ext cx="666750" cy="923925"/>
                              </a:xfrm>
                              <a:prstGeom prst="rect">
                                <a:avLst/>
                              </a:prstGeom>
                              <a:noFill/>
                            </a:spPr>
                          </a:pic>
                        </a:grpSp>
                      </lc:lockedCanvas>
                    </a:graphicData>
                  </a:graphic>
                </wp:anchor>
              </w:drawing>
            </w:r>
            <w:r w:rsidRPr="005671B9">
              <w:rPr>
                <w:b/>
              </w:rPr>
              <w:t>Green</w:t>
            </w:r>
            <w:r w:rsidRPr="005671B9">
              <w:rPr>
                <w:b/>
                <w:bCs/>
              </w:rPr>
              <w:t xml:space="preserve"> </w:t>
            </w:r>
          </w:p>
        </w:tc>
      </w:tr>
      <w:tr w:rsidR="005671B9" w:rsidRPr="005671B9" w:rsidTr="005671B9">
        <w:trPr>
          <w:trHeight w:val="210"/>
        </w:trPr>
        <w:tc>
          <w:tcPr>
            <w:tcW w:w="492"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pPr>
              <w:rPr>
                <w:b/>
              </w:rPr>
            </w:pPr>
            <w:r w:rsidRPr="005671B9">
              <w:rPr>
                <w:b/>
              </w:rPr>
              <w:t>Min</w:t>
            </w:r>
            <w:r w:rsidRPr="005671B9">
              <w:rPr>
                <w:b/>
                <w:bCs/>
              </w:rPr>
              <w:t xml:space="preserve"> </w:t>
            </w:r>
          </w:p>
        </w:tc>
        <w:tc>
          <w:tcPr>
            <w:tcW w:w="1590"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-0.264724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-0.308823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-0.313794 </w:t>
            </w:r>
          </w:p>
        </w:tc>
      </w:tr>
      <w:tr w:rsidR="005671B9" w:rsidRPr="005671B9" w:rsidTr="005671B9">
        <w:trPr>
          <w:trHeight w:val="210"/>
        </w:trPr>
        <w:tc>
          <w:tcPr>
            <w:tcW w:w="492"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pPr>
              <w:rPr>
                <w:b/>
              </w:rPr>
            </w:pPr>
            <w:r w:rsidRPr="005671B9">
              <w:rPr>
                <w:b/>
              </w:rPr>
              <w:t>Ao</w:t>
            </w:r>
            <w:r w:rsidRPr="005671B9">
              <w:rPr>
                <w:b/>
                <w:bCs/>
              </w:rPr>
              <w:t xml:space="preserve"> </w:t>
            </w:r>
          </w:p>
        </w:tc>
        <w:tc>
          <w:tcPr>
            <w:tcW w:w="1590"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0.23272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0.238085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0.238085 </w:t>
            </w:r>
          </w:p>
        </w:tc>
      </w:tr>
      <w:tr w:rsidR="005671B9" w:rsidRPr="005671B9" w:rsidTr="005671B9">
        <w:trPr>
          <w:trHeight w:val="210"/>
        </w:trPr>
        <w:tc>
          <w:tcPr>
            <w:tcW w:w="492"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pPr>
              <w:rPr>
                <w:b/>
              </w:rPr>
            </w:pPr>
            <w:r w:rsidRPr="005671B9">
              <w:rPr>
                <w:b/>
              </w:rPr>
              <w:t>Bo</w:t>
            </w:r>
            <w:r w:rsidRPr="005671B9">
              <w:rPr>
                <w:b/>
                <w:bCs/>
              </w:rPr>
              <w:t xml:space="preserve"> </w:t>
            </w:r>
          </w:p>
        </w:tc>
        <w:tc>
          <w:tcPr>
            <w:tcW w:w="1590"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0.227256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0.24172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0.247172 </w:t>
            </w:r>
          </w:p>
        </w:tc>
      </w:tr>
      <w:tr w:rsidR="005671B9" w:rsidRPr="005671B9" w:rsidTr="005671B9">
        <w:trPr>
          <w:trHeight w:val="279"/>
        </w:trPr>
        <w:tc>
          <w:tcPr>
            <w:tcW w:w="492"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pPr>
              <w:rPr>
                <w:b/>
              </w:rPr>
            </w:pPr>
            <w:r w:rsidRPr="005671B9">
              <w:rPr>
                <w:b/>
                <w:lang w:val="el-GR"/>
              </w:rPr>
              <w:t>ε1</w:t>
            </w:r>
            <w:r w:rsidRPr="005671B9">
              <w:rPr>
                <w:b/>
                <w:bCs/>
                <w:lang w:val="el-GR"/>
              </w:rPr>
              <w:t xml:space="preserve"> </w:t>
            </w:r>
          </w:p>
        </w:tc>
        <w:tc>
          <w:tcPr>
            <w:tcW w:w="1590"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19.219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14.0159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14.0159 </w:t>
            </w:r>
          </w:p>
        </w:tc>
      </w:tr>
      <w:tr w:rsidR="005671B9" w:rsidRPr="005671B9" w:rsidTr="005671B9">
        <w:trPr>
          <w:trHeight w:val="279"/>
        </w:trPr>
        <w:tc>
          <w:tcPr>
            <w:tcW w:w="492"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pPr>
              <w:rPr>
                <w:b/>
              </w:rPr>
            </w:pPr>
            <w:r w:rsidRPr="005671B9">
              <w:rPr>
                <w:b/>
                <w:lang w:val="el-GR"/>
              </w:rPr>
              <w:t>ε2</w:t>
            </w:r>
            <w:r w:rsidRPr="005671B9">
              <w:rPr>
                <w:b/>
                <w:bCs/>
                <w:lang w:val="el-GR"/>
              </w:rPr>
              <w:t xml:space="preserve"> </w:t>
            </w:r>
          </w:p>
        </w:tc>
        <w:tc>
          <w:tcPr>
            <w:tcW w:w="1590"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10.2689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1.18275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1.18277 </w:t>
            </w:r>
          </w:p>
        </w:tc>
      </w:tr>
      <w:tr w:rsidR="005671B9" w:rsidRPr="005671B9" w:rsidTr="005671B9">
        <w:trPr>
          <w:trHeight w:val="279"/>
        </w:trPr>
        <w:tc>
          <w:tcPr>
            <w:tcW w:w="492"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pPr>
              <w:rPr>
                <w:b/>
              </w:rPr>
            </w:pPr>
            <w:r w:rsidRPr="005671B9">
              <w:rPr>
                <w:b/>
                <w:lang w:val="el-GR"/>
              </w:rPr>
              <w:t>ε3</w:t>
            </w:r>
            <w:r w:rsidRPr="005671B9">
              <w:rPr>
                <w:b/>
                <w:bCs/>
                <w:lang w:val="el-GR"/>
              </w:rPr>
              <w:t xml:space="preserve"> </w:t>
            </w:r>
          </w:p>
        </w:tc>
        <w:tc>
          <w:tcPr>
            <w:tcW w:w="1590"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1.71816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1.00561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1.00559 </w:t>
            </w:r>
          </w:p>
        </w:tc>
      </w:tr>
      <w:tr w:rsidR="005671B9" w:rsidRPr="005671B9" w:rsidTr="005671B9">
        <w:trPr>
          <w:trHeight w:val="279"/>
        </w:trPr>
        <w:tc>
          <w:tcPr>
            <w:tcW w:w="492"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pPr>
              <w:rPr>
                <w:b/>
              </w:rPr>
            </w:pPr>
            <w:r w:rsidRPr="005671B9">
              <w:rPr>
                <w:b/>
                <w:lang w:val="el-GR"/>
              </w:rPr>
              <w:t>ε4</w:t>
            </w:r>
            <w:r w:rsidRPr="005671B9">
              <w:rPr>
                <w:b/>
                <w:bCs/>
                <w:lang w:val="el-GR"/>
              </w:rPr>
              <w:t xml:space="preserve"> </w:t>
            </w:r>
          </w:p>
        </w:tc>
        <w:tc>
          <w:tcPr>
            <w:tcW w:w="1590"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10.6683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13.8387 </w:t>
            </w:r>
          </w:p>
        </w:tc>
        <w:tc>
          <w:tcPr>
            <w:tcW w:w="1791" w:type="dxa"/>
            <w:tcBorders>
              <w:top w:val="single" w:sz="6" w:space="0" w:color="53548A"/>
              <w:left w:val="single" w:sz="6" w:space="0" w:color="53548A"/>
              <w:bottom w:val="single" w:sz="6" w:space="0" w:color="53548A"/>
              <w:right w:val="single" w:sz="6" w:space="0" w:color="53548A"/>
            </w:tcBorders>
            <w:shd w:val="clear" w:color="auto" w:fill="auto"/>
            <w:tcMar>
              <w:top w:w="15" w:type="dxa"/>
              <w:left w:w="15" w:type="dxa"/>
              <w:bottom w:w="0" w:type="dxa"/>
              <w:right w:w="15" w:type="dxa"/>
            </w:tcMar>
            <w:vAlign w:val="bottom"/>
            <w:hideMark/>
          </w:tcPr>
          <w:p w:rsidR="003D6B28" w:rsidRPr="005671B9" w:rsidRDefault="005671B9" w:rsidP="005671B9">
            <w:r w:rsidRPr="005671B9">
              <w:t xml:space="preserve">13.8387 </w:t>
            </w:r>
          </w:p>
        </w:tc>
      </w:tr>
    </w:tbl>
    <w:p w:rsidR="005671B9" w:rsidRDefault="005671B9"/>
    <w:p w:rsidR="00667C97" w:rsidRDefault="0079449E" w:rsidP="00667C97">
      <w:pPr>
        <w:ind w:firstLine="709"/>
      </w:pPr>
      <w:r>
        <w:t xml:space="preserve">In order to see if this one-dimensional case is indeed optimal we altered our </w:t>
      </w:r>
      <w:r w:rsidR="003D09DD">
        <w:t>code and added restrictions. Instead of the previous restr</w:t>
      </w:r>
      <w:r w:rsidR="00EB70EA">
        <w:t>iction in the solution to the two-dimensional</w:t>
      </w:r>
      <w:r w:rsidR="003D09DD">
        <w:t xml:space="preserve"> cases where </w:t>
      </w:r>
      <m:oMath>
        <m:sSub>
          <m:sSubPr>
            <m:ctrlPr>
              <w:rPr>
                <w:rFonts w:ascii="Cambria Math" w:hAnsi="Cambria Math"/>
                <w:i/>
              </w:rPr>
            </m:ctrlPr>
          </m:sSubPr>
          <m:e>
            <m:r>
              <w:rPr>
                <w:rFonts w:ascii="Cambria Math" w:hAnsi="Cambria Math"/>
              </w:rPr>
              <m:t>ε</m:t>
            </m:r>
          </m:e>
          <m:sub>
            <m:r>
              <w:rPr>
                <w:rFonts w:ascii="Cambria Math" w:hAnsi="Cambria Math"/>
              </w:rPr>
              <m:t>1</m:t>
            </m:r>
          </m:sub>
        </m:sSub>
      </m:oMath>
      <w:r w:rsidR="003D09DD">
        <w:t xml:space="preserve">+ </w:t>
      </w:r>
      <m:oMath>
        <m:sSub>
          <m:sSubPr>
            <m:ctrlPr>
              <w:rPr>
                <w:rFonts w:ascii="Cambria Math" w:hAnsi="Cambria Math"/>
                <w:i/>
              </w:rPr>
            </m:ctrlPr>
          </m:sSubPr>
          <m:e>
            <m:r>
              <w:rPr>
                <w:rFonts w:ascii="Cambria Math" w:hAnsi="Cambria Math"/>
              </w:rPr>
              <m:t>ε</m:t>
            </m:r>
          </m:e>
          <m:sub>
            <m:r>
              <w:rPr>
                <w:rFonts w:ascii="Cambria Math" w:hAnsi="Cambria Math"/>
              </w:rPr>
              <m:t>3</m:t>
            </m:r>
          </m:sub>
        </m:sSub>
      </m:oMath>
      <w:r w:rsidR="003D09DD">
        <w:t xml:space="preserve"> must equal </w:t>
      </w:r>
      <w:r>
        <w:t xml:space="preserve"> </w:t>
      </w:r>
      <w:r w:rsidR="008C2E5B">
        <w:t xml:space="preserve"> </w:t>
      </w:r>
      <m:oMath>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ε</m:t>
            </m:r>
          </m:e>
          <m:sub>
            <m:r>
              <w:rPr>
                <w:rFonts w:ascii="Cambria Math" w:hAnsi="Cambria Math"/>
              </w:rPr>
              <m:t>4</m:t>
            </m:r>
          </m:sub>
        </m:sSub>
      </m:oMath>
      <w:r w:rsidR="003D09DD">
        <w:t xml:space="preserve">we </w:t>
      </w:r>
      <w:r w:rsidR="008C2E5B">
        <w:t xml:space="preserve">also </w:t>
      </w:r>
      <w:r w:rsidR="003D09DD">
        <w:t xml:space="preserve">set </w:t>
      </w:r>
      <m:oMath>
        <m:sSub>
          <m:sSubPr>
            <m:ctrlPr>
              <w:rPr>
                <w:rFonts w:ascii="Cambria Math" w:hAnsi="Cambria Math"/>
                <w:i/>
              </w:rPr>
            </m:ctrlPr>
          </m:sSubPr>
          <m:e>
            <m:r>
              <w:rPr>
                <w:rFonts w:ascii="Cambria Math" w:hAnsi="Cambria Math"/>
              </w:rPr>
              <m:t>ε</m:t>
            </m:r>
          </m:e>
          <m:sub>
            <m:r>
              <w:rPr>
                <w:rFonts w:ascii="Cambria Math" w:hAnsi="Cambria Math"/>
              </w:rPr>
              <m:t>1</m:t>
            </m:r>
          </m:sub>
        </m:sSub>
      </m:oMath>
      <w:r w:rsidR="003D09DD">
        <w:t xml:space="preserve"> </w:t>
      </w:r>
      <w:r>
        <w:t xml:space="preserve">equal to </w:t>
      </w:r>
      <m:oMath>
        <m:sSub>
          <m:sSubPr>
            <m:ctrlPr>
              <w:rPr>
                <w:rFonts w:ascii="Cambria Math" w:hAnsi="Cambria Math"/>
                <w:i/>
              </w:rPr>
            </m:ctrlPr>
          </m:sSubPr>
          <m:e>
            <m:r>
              <w:rPr>
                <w:rFonts w:ascii="Cambria Math" w:hAnsi="Cambria Math"/>
              </w:rPr>
              <m:t>ε</m:t>
            </m:r>
          </m:e>
          <m:sub>
            <m:r>
              <w:rPr>
                <w:rFonts w:ascii="Cambria Math" w:hAnsi="Cambria Math"/>
              </w:rPr>
              <m:t>4</m:t>
            </m:r>
          </m:sub>
        </m:sSub>
      </m:oMath>
      <w:r>
        <w:t xml:space="preserve"> and </w:t>
      </w:r>
      <m:oMath>
        <m:sSub>
          <m:sSubPr>
            <m:ctrlPr>
              <w:rPr>
                <w:rFonts w:ascii="Cambria Math" w:hAnsi="Cambria Math"/>
                <w:i/>
              </w:rPr>
            </m:ctrlPr>
          </m:sSubPr>
          <m:e>
            <m:r>
              <w:rPr>
                <w:rFonts w:ascii="Cambria Math" w:hAnsi="Cambria Math"/>
              </w:rPr>
              <m:t>ε</m:t>
            </m:r>
          </m:e>
          <m:sub>
            <m:r>
              <w:rPr>
                <w:rFonts w:ascii="Cambria Math" w:hAnsi="Cambria Math"/>
              </w:rPr>
              <m:t>2</m:t>
            </m:r>
          </m:sub>
        </m:sSub>
      </m:oMath>
      <w:r>
        <w:t xml:space="preserve"> equal to </w:t>
      </w:r>
      <m:oMath>
        <m:sSub>
          <m:sSubPr>
            <m:ctrlPr>
              <w:rPr>
                <w:rFonts w:ascii="Cambria Math" w:hAnsi="Cambria Math"/>
                <w:i/>
              </w:rPr>
            </m:ctrlPr>
          </m:sSubPr>
          <m:e>
            <m:r>
              <w:rPr>
                <w:rFonts w:ascii="Cambria Math" w:hAnsi="Cambria Math"/>
              </w:rPr>
              <m:t>ε</m:t>
            </m:r>
          </m:e>
          <m:sub>
            <m:r>
              <w:rPr>
                <w:rFonts w:ascii="Cambria Math" w:hAnsi="Cambria Math"/>
              </w:rPr>
              <m:t>3</m:t>
            </m:r>
          </m:sub>
        </m:sSub>
      </m:oMath>
      <w:r w:rsidR="00610FD7">
        <w:t>, which still satisfies this restriction but forces the G</w:t>
      </w:r>
      <w:r w:rsidR="00EB70EA">
        <w:t>A to only test for cases of a one-dimensional</w:t>
      </w:r>
      <w:r w:rsidR="00610FD7">
        <w:t xml:space="preserve"> structure</w:t>
      </w:r>
      <w:r>
        <w:t xml:space="preserve">. We ran the GA with this restriction and found </w:t>
      </w:r>
      <w:r w:rsidR="000011F9">
        <w:t>minima</w:t>
      </w:r>
      <w:r w:rsidR="0044191E">
        <w:t xml:space="preserve"> that were</w:t>
      </w:r>
      <w:r>
        <w:t xml:space="preserve"> as good as or often better than </w:t>
      </w:r>
      <w:r w:rsidR="000011F9">
        <w:t>minima</w:t>
      </w:r>
      <w:r>
        <w:t xml:space="preserve"> we got out of the two-dimensional crystal. Below is a chart of </w:t>
      </w:r>
      <w:r w:rsidR="00667C97">
        <w:t xml:space="preserve">the </w:t>
      </w:r>
      <w:r w:rsidR="000011F9">
        <w:t>minima</w:t>
      </w:r>
      <w:r>
        <w:t xml:space="preserve"> collected using the one-dimensional algorithm</w:t>
      </w:r>
      <w:r w:rsidR="00667C97">
        <w:t xml:space="preserve"> and their respective graphs</w:t>
      </w:r>
      <w:r>
        <w:t>.</w:t>
      </w:r>
    </w:p>
    <w:tbl>
      <w:tblPr>
        <w:tblStyle w:val="TableGrid"/>
        <w:tblpPr w:leftFromText="180" w:rightFromText="180" w:vertAnchor="text" w:horzAnchor="margin" w:tblpY="164"/>
        <w:tblW w:w="9844" w:type="dxa"/>
        <w:tblLook w:val="04A0"/>
      </w:tblPr>
      <w:tblGrid>
        <w:gridCol w:w="620"/>
        <w:gridCol w:w="1164"/>
        <w:gridCol w:w="1120"/>
        <w:gridCol w:w="1164"/>
        <w:gridCol w:w="1164"/>
        <w:gridCol w:w="1164"/>
        <w:gridCol w:w="1164"/>
        <w:gridCol w:w="1164"/>
        <w:gridCol w:w="1164"/>
      </w:tblGrid>
      <w:tr w:rsidR="0044191E" w:rsidRPr="0044191E" w:rsidTr="0044191E">
        <w:trPr>
          <w:trHeight w:val="300"/>
        </w:trPr>
        <w:tc>
          <w:tcPr>
            <w:tcW w:w="576"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Run</w:t>
            </w:r>
          </w:p>
        </w:tc>
        <w:tc>
          <w:tcPr>
            <w:tcW w:w="1164"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Green</w:t>
            </w:r>
          </w:p>
        </w:tc>
        <w:tc>
          <w:tcPr>
            <w:tcW w:w="1120"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Blue</w:t>
            </w:r>
          </w:p>
        </w:tc>
        <w:tc>
          <w:tcPr>
            <w:tcW w:w="1164"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Yellow</w:t>
            </w:r>
          </w:p>
        </w:tc>
        <w:tc>
          <w:tcPr>
            <w:tcW w:w="1164"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Red</w:t>
            </w:r>
          </w:p>
        </w:tc>
        <w:tc>
          <w:tcPr>
            <w:tcW w:w="1164"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Magenta</w:t>
            </w:r>
          </w:p>
        </w:tc>
        <w:tc>
          <w:tcPr>
            <w:tcW w:w="1164"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Green Dashed</w:t>
            </w:r>
          </w:p>
        </w:tc>
        <w:tc>
          <w:tcPr>
            <w:tcW w:w="1164"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Red Dashed</w:t>
            </w:r>
          </w:p>
        </w:tc>
        <w:tc>
          <w:tcPr>
            <w:tcW w:w="1164"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Blue Dashed</w:t>
            </w:r>
          </w:p>
        </w:tc>
      </w:tr>
      <w:tr w:rsidR="0044191E" w:rsidRPr="0044191E" w:rsidTr="0044191E">
        <w:trPr>
          <w:trHeight w:val="300"/>
        </w:trPr>
        <w:tc>
          <w:tcPr>
            <w:tcW w:w="576"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min</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-0.308457</w:t>
            </w:r>
          </w:p>
        </w:tc>
        <w:tc>
          <w:tcPr>
            <w:tcW w:w="1120"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-0.365013</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-0.356881</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-0.355223</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-0.365723</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-0.455729</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-0.443966</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-0.364322</w:t>
            </w:r>
          </w:p>
        </w:tc>
      </w:tr>
      <w:tr w:rsidR="0044191E" w:rsidRPr="0044191E" w:rsidTr="0044191E">
        <w:trPr>
          <w:trHeight w:val="300"/>
        </w:trPr>
        <w:tc>
          <w:tcPr>
            <w:tcW w:w="576"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a0</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0.253914</w:t>
            </w:r>
          </w:p>
        </w:tc>
        <w:tc>
          <w:tcPr>
            <w:tcW w:w="1120"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0.212976</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0.235392</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0.239918</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0.212988</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0.193328</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0.208801</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0.182329</w:t>
            </w:r>
          </w:p>
        </w:tc>
      </w:tr>
      <w:tr w:rsidR="0044191E" w:rsidRPr="0044191E" w:rsidTr="0044191E">
        <w:trPr>
          <w:trHeight w:val="300"/>
        </w:trPr>
        <w:tc>
          <w:tcPr>
            <w:tcW w:w="576"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b0</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0.010497</w:t>
            </w:r>
          </w:p>
        </w:tc>
        <w:tc>
          <w:tcPr>
            <w:tcW w:w="1120"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0.395225</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0.010136</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0.360194</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0.487503</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0.488508</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0.421605</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0.031376</w:t>
            </w:r>
          </w:p>
        </w:tc>
      </w:tr>
      <w:tr w:rsidR="0044191E" w:rsidRPr="0044191E" w:rsidTr="0044191E">
        <w:trPr>
          <w:trHeight w:val="300"/>
        </w:trPr>
        <w:tc>
          <w:tcPr>
            <w:tcW w:w="576"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ε1</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19.534996</w:t>
            </w:r>
          </w:p>
        </w:tc>
        <w:tc>
          <w:tcPr>
            <w:tcW w:w="1120"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19.5931</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19.271809</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19.704814</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19.590308</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19.571342</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19.591788</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19.514561</w:t>
            </w:r>
          </w:p>
        </w:tc>
      </w:tr>
      <w:tr w:rsidR="0044191E" w:rsidRPr="0044191E" w:rsidTr="0044191E">
        <w:trPr>
          <w:trHeight w:val="300"/>
        </w:trPr>
        <w:tc>
          <w:tcPr>
            <w:tcW w:w="576"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ε2</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1.985349</w:t>
            </w:r>
          </w:p>
        </w:tc>
        <w:tc>
          <w:tcPr>
            <w:tcW w:w="1120"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1.00732</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1.041929</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1.486453</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1.007577</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1.013816</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1.02062</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1.108214</w:t>
            </w:r>
          </w:p>
        </w:tc>
      </w:tr>
      <w:tr w:rsidR="0044191E" w:rsidRPr="0044191E" w:rsidTr="0044191E">
        <w:trPr>
          <w:trHeight w:val="300"/>
        </w:trPr>
        <w:tc>
          <w:tcPr>
            <w:tcW w:w="576"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ε3</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1.985331</w:t>
            </w:r>
          </w:p>
        </w:tc>
        <w:tc>
          <w:tcPr>
            <w:tcW w:w="1120"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1.00732</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1.04191</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1.486453</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1.0075767</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1.010915</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1.007353</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1.108212</w:t>
            </w:r>
          </w:p>
        </w:tc>
      </w:tr>
      <w:tr w:rsidR="0044191E" w:rsidRPr="0044191E" w:rsidTr="0044191E">
        <w:trPr>
          <w:trHeight w:val="300"/>
        </w:trPr>
        <w:tc>
          <w:tcPr>
            <w:tcW w:w="576" w:type="dxa"/>
            <w:noWrap/>
            <w:hideMark/>
          </w:tcPr>
          <w:p w:rsidR="0044191E" w:rsidRPr="0044191E" w:rsidRDefault="0044191E" w:rsidP="0044191E">
            <w:pPr>
              <w:widowControl/>
              <w:suppressAutoHyphens w:val="0"/>
              <w:rPr>
                <w:rFonts w:eastAsia="Times New Roman"/>
                <w:b/>
                <w:bCs/>
                <w:color w:val="000000"/>
                <w:kern w:val="0"/>
                <w:sz w:val="22"/>
                <w:szCs w:val="22"/>
              </w:rPr>
            </w:pPr>
            <w:r w:rsidRPr="0044191E">
              <w:rPr>
                <w:rFonts w:eastAsia="Times New Roman"/>
                <w:b/>
                <w:bCs/>
                <w:color w:val="000000"/>
                <w:kern w:val="0"/>
                <w:sz w:val="22"/>
                <w:szCs w:val="22"/>
              </w:rPr>
              <w:t>ε4</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19.534987</w:t>
            </w:r>
          </w:p>
        </w:tc>
        <w:tc>
          <w:tcPr>
            <w:tcW w:w="1120"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19.5931</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19.2718</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19.704805</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19.59021</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19.568447</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19.578521</w:t>
            </w:r>
          </w:p>
        </w:tc>
        <w:tc>
          <w:tcPr>
            <w:tcW w:w="1164" w:type="dxa"/>
            <w:noWrap/>
            <w:hideMark/>
          </w:tcPr>
          <w:p w:rsidR="0044191E" w:rsidRPr="0044191E" w:rsidRDefault="0044191E" w:rsidP="0044191E">
            <w:pPr>
              <w:widowControl/>
              <w:suppressAutoHyphens w:val="0"/>
              <w:jc w:val="right"/>
              <w:rPr>
                <w:rFonts w:eastAsia="Times New Roman"/>
                <w:color w:val="000000"/>
                <w:kern w:val="0"/>
                <w:sz w:val="22"/>
                <w:szCs w:val="22"/>
              </w:rPr>
            </w:pPr>
            <w:r w:rsidRPr="0044191E">
              <w:rPr>
                <w:rFonts w:eastAsia="Times New Roman"/>
                <w:color w:val="000000"/>
                <w:kern w:val="0"/>
                <w:sz w:val="22"/>
                <w:szCs w:val="22"/>
              </w:rPr>
              <w:t>19.514566</w:t>
            </w:r>
          </w:p>
        </w:tc>
      </w:tr>
    </w:tbl>
    <w:p w:rsidR="005671B9" w:rsidRDefault="005671B9"/>
    <w:p w:rsidR="005671B9" w:rsidRDefault="0044191E">
      <w:r>
        <w:rPr>
          <w:noProof/>
        </w:rPr>
        <w:lastRenderedPageBreak/>
        <w:drawing>
          <wp:inline distT="0" distB="0" distL="0" distR="0">
            <wp:extent cx="5143500" cy="3891404"/>
            <wp:effectExtent l="19050" t="0" r="0" b="0"/>
            <wp:docPr id="4" name="Picture 10" descr="all1dc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1dcases.jpg"/>
                    <pic:cNvPicPr/>
                  </pic:nvPicPr>
                  <pic:blipFill>
                    <a:blip r:embed="rId18" cstate="print"/>
                    <a:srcRect l="9038" t="4162" r="7726" b="5934"/>
                    <a:stretch>
                      <a:fillRect/>
                    </a:stretch>
                  </pic:blipFill>
                  <pic:spPr>
                    <a:xfrm>
                      <a:off x="0" y="0"/>
                      <a:ext cx="5154424" cy="3899669"/>
                    </a:xfrm>
                    <a:prstGeom prst="rect">
                      <a:avLst/>
                    </a:prstGeom>
                  </pic:spPr>
                </pic:pic>
              </a:graphicData>
            </a:graphic>
          </wp:inline>
        </w:drawing>
      </w:r>
    </w:p>
    <w:p w:rsidR="004C30C1" w:rsidRDefault="0044191E">
      <w:r>
        <w:t xml:space="preserve">In addition to finding </w:t>
      </w:r>
      <w:r w:rsidR="000011F9">
        <w:t>minima</w:t>
      </w:r>
      <w:r>
        <w:t xml:space="preserve"> that were better than were found in the two-dimensional case, this one dimensional case gave us results that were very consistent. The GA repeatedly returned many high peaks near the same chi value. Also, as can be seen in the table, our epsilon values tend to contrast greatly, or as much as they can given practical limitations. In </w:t>
      </w:r>
      <w:r w:rsidR="00367FE1">
        <w:t>chi range of 0.1 to 0.2</w:t>
      </w:r>
      <w:r>
        <w:t xml:space="preserve">, our values tend towards 19 for </w:t>
      </w:r>
      <m:oMath>
        <m:sSub>
          <m:sSubPr>
            <m:ctrlPr>
              <w:rPr>
                <w:rFonts w:ascii="Cambria Math" w:hAnsi="Cambria Math"/>
                <w:i/>
              </w:rPr>
            </m:ctrlPr>
          </m:sSubPr>
          <m:e>
            <m:r>
              <w:rPr>
                <w:rFonts w:ascii="Cambria Math" w:hAnsi="Cambria Math"/>
              </w:rPr>
              <m:t>ε</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ε</m:t>
            </m:r>
          </m:e>
          <m:sub>
            <m:r>
              <w:rPr>
                <w:rFonts w:ascii="Cambria Math" w:hAnsi="Cambria Math"/>
              </w:rPr>
              <m:t>4</m:t>
            </m:r>
          </m:sub>
        </m:sSub>
      </m:oMath>
      <w:r>
        <w:t xml:space="preserve"> and 1 </w:t>
      </w:r>
      <m:oMath>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 xml:space="preserve"> </m:t>
        </m:r>
      </m:oMath>
      <w:r>
        <w:t xml:space="preserve">and </w:t>
      </w:r>
      <m:oMath>
        <m:sSub>
          <m:sSubPr>
            <m:ctrlPr>
              <w:rPr>
                <w:rFonts w:ascii="Cambria Math" w:hAnsi="Cambria Math"/>
                <w:i/>
              </w:rPr>
            </m:ctrlPr>
          </m:sSubPr>
          <m:e>
            <m:r>
              <w:rPr>
                <w:rFonts w:ascii="Cambria Math" w:hAnsi="Cambria Math"/>
              </w:rPr>
              <m:t>ε</m:t>
            </m:r>
          </m:e>
          <m:sub>
            <m:r>
              <w:rPr>
                <w:rFonts w:ascii="Cambria Math" w:hAnsi="Cambria Math"/>
              </w:rPr>
              <m:t>3</m:t>
            </m:r>
          </m:sub>
        </m:sSub>
      </m:oMath>
      <w:r>
        <w:t>. We al</w:t>
      </w:r>
      <w:r w:rsidR="00997E15">
        <w:t xml:space="preserve">so noticed that our best </w:t>
      </w:r>
      <w:r w:rsidR="000011F9">
        <w:t>minima</w:t>
      </w:r>
      <w:r>
        <w:t xml:space="preserve"> tend to occur when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997E15">
        <w:t xml:space="preserve"> is near 0.2.</w:t>
      </w:r>
    </w:p>
    <w:p w:rsidR="00997E15" w:rsidRDefault="008C540F">
      <w:r>
        <w:tab/>
        <w:t>Since we were getting improved results in our one-dimensional runs, we needed to test it to make sure it was still stable in the two-dimensional algorithm. To do this we took a minimum attained using the one-dimensional algorithm and plugged it in as an initial population point in a two-dimensional algorithm. In one run</w:t>
      </w:r>
      <w:r w:rsidR="009D187B">
        <w:t xml:space="preserve"> (blue)</w:t>
      </w:r>
      <w:r>
        <w:t>, we plugged in a single one-dimension minimum point as an initial population point and in another run</w:t>
      </w:r>
      <w:r w:rsidR="009D187B">
        <w:t xml:space="preserve"> (green),</w:t>
      </w:r>
      <w:r>
        <w:t xml:space="preserve"> we plugged in multiple </w:t>
      </w:r>
      <w:r w:rsidR="005C3444">
        <w:t xml:space="preserve">one-dimensional </w:t>
      </w:r>
      <w:r w:rsidR="000011F9">
        <w:t>minima</w:t>
      </w:r>
      <w:r>
        <w:t xml:space="preserve">. </w:t>
      </w:r>
      <w:r w:rsidR="005C3444">
        <w:t xml:space="preserve">The </w:t>
      </w:r>
      <w:r w:rsidR="000011F9">
        <w:t>minima</w:t>
      </w:r>
      <w:r w:rsidR="005C3444">
        <w:t xml:space="preserve"> stayed consistent when run through the two-dimensional algorithm. This showed that our solutions from the one-dimensional crystals were stable. </w:t>
      </w:r>
      <w:r w:rsidR="008D51DA">
        <w:t>The table below respective</w:t>
      </w:r>
      <w:r>
        <w:t xml:space="preserve"> graphs </w:t>
      </w:r>
      <w:r w:rsidR="00A936F4">
        <w:t>are</w:t>
      </w:r>
      <w:r w:rsidR="005C3444">
        <w:t xml:space="preserve"> the data from which we concluded this.</w:t>
      </w:r>
    </w:p>
    <w:p w:rsidR="00FF6366" w:rsidRDefault="00FF6366"/>
    <w:tbl>
      <w:tblPr>
        <w:tblStyle w:val="TableGrid"/>
        <w:tblW w:w="4338" w:type="dxa"/>
        <w:tblLook w:val="04A0"/>
      </w:tblPr>
      <w:tblGrid>
        <w:gridCol w:w="738"/>
        <w:gridCol w:w="1800"/>
        <w:gridCol w:w="1800"/>
      </w:tblGrid>
      <w:tr w:rsidR="00EC2C3D" w:rsidRPr="00FF6366" w:rsidTr="00E52628">
        <w:trPr>
          <w:trHeight w:val="330"/>
        </w:trPr>
        <w:tc>
          <w:tcPr>
            <w:tcW w:w="738" w:type="dxa"/>
          </w:tcPr>
          <w:p w:rsidR="00EC2C3D" w:rsidRPr="00FF6366" w:rsidRDefault="00EC2C3D" w:rsidP="00E52628">
            <w:pPr>
              <w:widowControl/>
              <w:suppressAutoHyphens w:val="0"/>
              <w:rPr>
                <w:rFonts w:eastAsia="Times New Roman"/>
                <w:b/>
                <w:color w:val="000000"/>
                <w:kern w:val="0"/>
              </w:rPr>
            </w:pPr>
            <w:r w:rsidRPr="00FF6366">
              <w:rPr>
                <w:rFonts w:eastAsia="Times New Roman"/>
                <w:b/>
                <w:color w:val="000000"/>
                <w:kern w:val="0"/>
              </w:rPr>
              <w:t>Run</w:t>
            </w:r>
          </w:p>
        </w:tc>
        <w:tc>
          <w:tcPr>
            <w:tcW w:w="1800" w:type="dxa"/>
            <w:noWrap/>
            <w:hideMark/>
          </w:tcPr>
          <w:p w:rsidR="00EC2C3D" w:rsidRPr="00FF6366" w:rsidRDefault="00EC2C3D" w:rsidP="00E52628">
            <w:pPr>
              <w:widowControl/>
              <w:suppressAutoHyphens w:val="0"/>
              <w:rPr>
                <w:rFonts w:eastAsia="Times New Roman"/>
                <w:b/>
                <w:color w:val="000000"/>
                <w:kern w:val="0"/>
              </w:rPr>
            </w:pPr>
            <w:r>
              <w:rPr>
                <w:rFonts w:eastAsia="Times New Roman"/>
                <w:b/>
                <w:color w:val="000000"/>
                <w:kern w:val="0"/>
              </w:rPr>
              <w:t>Blue</w:t>
            </w:r>
          </w:p>
        </w:tc>
        <w:tc>
          <w:tcPr>
            <w:tcW w:w="1800" w:type="dxa"/>
            <w:noWrap/>
            <w:hideMark/>
          </w:tcPr>
          <w:p w:rsidR="00EC2C3D" w:rsidRPr="00FF6366" w:rsidRDefault="00EC2C3D" w:rsidP="00E52628">
            <w:pPr>
              <w:widowControl/>
              <w:suppressAutoHyphens w:val="0"/>
              <w:rPr>
                <w:rFonts w:eastAsia="Times New Roman"/>
                <w:b/>
                <w:color w:val="000000"/>
                <w:kern w:val="0"/>
              </w:rPr>
            </w:pPr>
            <w:r>
              <w:rPr>
                <w:rFonts w:eastAsia="Times New Roman"/>
                <w:b/>
                <w:color w:val="000000"/>
                <w:kern w:val="0"/>
              </w:rPr>
              <w:t>Green</w:t>
            </w:r>
          </w:p>
        </w:tc>
      </w:tr>
      <w:tr w:rsidR="00EC2C3D" w:rsidRPr="00FF6366" w:rsidTr="00E52628">
        <w:trPr>
          <w:trHeight w:val="330"/>
        </w:trPr>
        <w:tc>
          <w:tcPr>
            <w:tcW w:w="738" w:type="dxa"/>
          </w:tcPr>
          <w:p w:rsidR="00EC2C3D" w:rsidRPr="00FF6366" w:rsidRDefault="00EC2C3D" w:rsidP="00E52628">
            <w:pPr>
              <w:widowControl/>
              <w:suppressAutoHyphens w:val="0"/>
              <w:rPr>
                <w:rFonts w:eastAsia="Times New Roman"/>
                <w:b/>
                <w:color w:val="000000"/>
                <w:kern w:val="0"/>
              </w:rPr>
            </w:pPr>
            <w:r w:rsidRPr="00FF6366">
              <w:rPr>
                <w:rFonts w:eastAsia="Times New Roman"/>
                <w:b/>
                <w:color w:val="000000"/>
                <w:kern w:val="0"/>
              </w:rPr>
              <w:t>Min</w:t>
            </w:r>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-0.455728798</w:t>
            </w:r>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-0.443966422</w:t>
            </w:r>
          </w:p>
        </w:tc>
      </w:tr>
      <w:tr w:rsidR="00EC2C3D" w:rsidRPr="00FF6366" w:rsidTr="00E52628">
        <w:trPr>
          <w:trHeight w:val="330"/>
        </w:trPr>
        <w:tc>
          <w:tcPr>
            <w:tcW w:w="738" w:type="dxa"/>
          </w:tcPr>
          <w:p w:rsidR="00EC2C3D" w:rsidRPr="00FF6366" w:rsidRDefault="005D2850" w:rsidP="00E52628">
            <w:pPr>
              <w:widowControl/>
              <w:suppressAutoHyphens w:val="0"/>
              <w:rPr>
                <w:rFonts w:eastAsia="Times New Roman"/>
                <w:b/>
                <w:color w:val="000000"/>
                <w:kern w:val="0"/>
              </w:rPr>
            </w:pPr>
            <m:oMathPara>
              <m:oMath>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0</m:t>
                    </m:r>
                  </m:sub>
                </m:sSub>
              </m:oMath>
            </m:oMathPara>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0.19332722</w:t>
            </w:r>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0.208801409</w:t>
            </w:r>
          </w:p>
        </w:tc>
      </w:tr>
      <w:tr w:rsidR="00EC2C3D" w:rsidRPr="00FF6366" w:rsidTr="00E52628">
        <w:trPr>
          <w:trHeight w:val="330"/>
        </w:trPr>
        <w:tc>
          <w:tcPr>
            <w:tcW w:w="738" w:type="dxa"/>
          </w:tcPr>
          <w:p w:rsidR="00EC2C3D" w:rsidRPr="00FF6366" w:rsidRDefault="005D2850" w:rsidP="00E52628">
            <w:pPr>
              <w:widowControl/>
              <w:suppressAutoHyphens w:val="0"/>
              <w:rPr>
                <w:rFonts w:eastAsia="Times New Roman"/>
                <w:b/>
                <w:color w:val="000000"/>
                <w:kern w:val="0"/>
              </w:rPr>
            </w:pPr>
            <m:oMathPara>
              <m:oMath>
                <m:sSub>
                  <m:sSubPr>
                    <m:ctrlPr>
                      <w:rPr>
                        <w:rFonts w:ascii="Cambria Math" w:hAnsi="Cambria Math"/>
                        <w:b/>
                        <w:i/>
                      </w:rPr>
                    </m:ctrlPr>
                  </m:sSubPr>
                  <m:e>
                    <m:r>
                      <m:rPr>
                        <m:sty m:val="bi"/>
                      </m:rPr>
                      <w:rPr>
                        <w:rFonts w:ascii="Cambria Math" w:hAnsi="Cambria Math"/>
                      </w:rPr>
                      <m:t>b</m:t>
                    </m:r>
                  </m:e>
                  <m:sub>
                    <m:r>
                      <m:rPr>
                        <m:sty m:val="bi"/>
                      </m:rPr>
                      <w:rPr>
                        <w:rFonts w:ascii="Cambria Math" w:hAnsi="Cambria Math"/>
                      </w:rPr>
                      <m:t>0</m:t>
                    </m:r>
                  </m:sub>
                </m:sSub>
              </m:oMath>
            </m:oMathPara>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0.488508384</w:t>
            </w:r>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0.421605036</w:t>
            </w:r>
          </w:p>
        </w:tc>
      </w:tr>
      <w:tr w:rsidR="00EC2C3D" w:rsidRPr="00FF6366" w:rsidTr="00E52628">
        <w:trPr>
          <w:trHeight w:val="330"/>
        </w:trPr>
        <w:tc>
          <w:tcPr>
            <w:tcW w:w="738" w:type="dxa"/>
          </w:tcPr>
          <w:p w:rsidR="00EC2C3D" w:rsidRPr="00FF6366" w:rsidRDefault="005D2850" w:rsidP="00E52628">
            <w:pPr>
              <w:widowControl/>
              <w:suppressAutoHyphens w:val="0"/>
              <w:rPr>
                <w:rFonts w:eastAsia="Times New Roman"/>
                <w:b/>
                <w:color w:val="000000"/>
                <w:kern w:val="0"/>
              </w:rPr>
            </w:pPr>
            <m:oMathPara>
              <m:oMath>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1</m:t>
                    </m:r>
                  </m:sub>
                </m:sSub>
              </m:oMath>
            </m:oMathPara>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19.57134203</w:t>
            </w:r>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19.59178835</w:t>
            </w:r>
          </w:p>
        </w:tc>
      </w:tr>
      <w:tr w:rsidR="00EC2C3D" w:rsidRPr="00FF6366" w:rsidTr="00E52628">
        <w:trPr>
          <w:trHeight w:val="330"/>
        </w:trPr>
        <w:tc>
          <w:tcPr>
            <w:tcW w:w="738" w:type="dxa"/>
          </w:tcPr>
          <w:p w:rsidR="00EC2C3D" w:rsidRPr="00FF6366" w:rsidRDefault="005D2850" w:rsidP="00E52628">
            <w:pPr>
              <w:widowControl/>
              <w:suppressAutoHyphens w:val="0"/>
              <w:rPr>
                <w:rFonts w:eastAsia="Times New Roman"/>
                <w:b/>
                <w:color w:val="000000"/>
                <w:kern w:val="0"/>
              </w:rPr>
            </w:pPr>
            <m:oMathPara>
              <m:oMath>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2</m:t>
                    </m:r>
                  </m:sub>
                </m:sSub>
              </m:oMath>
            </m:oMathPara>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1.013815599</w:t>
            </w:r>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1.020620356</w:t>
            </w:r>
          </w:p>
        </w:tc>
      </w:tr>
      <w:tr w:rsidR="00EC2C3D" w:rsidRPr="00FF6366" w:rsidTr="00E52628">
        <w:trPr>
          <w:trHeight w:val="330"/>
        </w:trPr>
        <w:tc>
          <w:tcPr>
            <w:tcW w:w="738" w:type="dxa"/>
          </w:tcPr>
          <w:p w:rsidR="00EC2C3D" w:rsidRPr="00FF6366" w:rsidRDefault="005D2850" w:rsidP="00E52628">
            <w:pPr>
              <w:widowControl/>
              <w:suppressAutoHyphens w:val="0"/>
              <w:rPr>
                <w:rFonts w:eastAsia="Times New Roman"/>
                <w:b/>
                <w:color w:val="000000"/>
                <w:kern w:val="0"/>
              </w:rPr>
            </w:pPr>
            <m:oMathPara>
              <m:oMath>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3</m:t>
                    </m:r>
                  </m:sub>
                </m:sSub>
              </m:oMath>
            </m:oMathPara>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1.010915308</w:t>
            </w:r>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1.007353006</w:t>
            </w:r>
          </w:p>
        </w:tc>
      </w:tr>
      <w:tr w:rsidR="00EC2C3D" w:rsidRPr="00FF6366" w:rsidTr="00E52628">
        <w:trPr>
          <w:trHeight w:val="330"/>
        </w:trPr>
        <w:tc>
          <w:tcPr>
            <w:tcW w:w="738" w:type="dxa"/>
          </w:tcPr>
          <w:p w:rsidR="00EC2C3D" w:rsidRPr="00FF6366" w:rsidRDefault="005D2850" w:rsidP="00E52628">
            <w:pPr>
              <w:widowControl/>
              <w:suppressAutoHyphens w:val="0"/>
              <w:rPr>
                <w:rFonts w:eastAsia="Times New Roman"/>
                <w:b/>
                <w:color w:val="000000"/>
                <w:kern w:val="0"/>
              </w:rPr>
            </w:pPr>
            <m:oMathPara>
              <m:oMath>
                <m:sSub>
                  <m:sSubPr>
                    <m:ctrlPr>
                      <w:rPr>
                        <w:rFonts w:ascii="Cambria Math" w:hAnsi="Cambria Math"/>
                        <w:b/>
                        <w:i/>
                      </w:rPr>
                    </m:ctrlPr>
                  </m:sSubPr>
                  <m:e>
                    <m:r>
                      <m:rPr>
                        <m:sty m:val="bi"/>
                      </m:rPr>
                      <w:rPr>
                        <w:rFonts w:ascii="Cambria Math" w:hAnsi="Cambria Math"/>
                      </w:rPr>
                      <m:t>ε</m:t>
                    </m:r>
                  </m:e>
                  <m:sub>
                    <m:r>
                      <m:rPr>
                        <m:sty m:val="bi"/>
                      </m:rPr>
                      <w:rPr>
                        <w:rFonts w:ascii="Cambria Math" w:hAnsi="Cambria Math"/>
                      </w:rPr>
                      <m:t>4</m:t>
                    </m:r>
                  </m:sub>
                </m:sSub>
              </m:oMath>
            </m:oMathPara>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19.56844651</w:t>
            </w:r>
          </w:p>
        </w:tc>
        <w:tc>
          <w:tcPr>
            <w:tcW w:w="1800" w:type="dxa"/>
            <w:noWrap/>
            <w:hideMark/>
          </w:tcPr>
          <w:p w:rsidR="00EC2C3D" w:rsidRPr="00FF6366" w:rsidRDefault="00EC2C3D" w:rsidP="00E52628">
            <w:pPr>
              <w:widowControl/>
              <w:suppressAutoHyphens w:val="0"/>
              <w:jc w:val="right"/>
              <w:rPr>
                <w:rFonts w:eastAsia="Times New Roman"/>
                <w:color w:val="000000"/>
                <w:kern w:val="0"/>
              </w:rPr>
            </w:pPr>
            <w:r w:rsidRPr="00FF6366">
              <w:rPr>
                <w:rFonts w:eastAsia="Times New Roman"/>
                <w:color w:val="000000"/>
                <w:kern w:val="0"/>
              </w:rPr>
              <w:t>19.57852077</w:t>
            </w:r>
          </w:p>
        </w:tc>
      </w:tr>
    </w:tbl>
    <w:p w:rsidR="00FF6366" w:rsidRDefault="00FF6366"/>
    <w:p w:rsidR="000D21E3" w:rsidRDefault="000D21E3"/>
    <w:p w:rsidR="000D21E3" w:rsidRDefault="000D21E3">
      <w:r>
        <w:rPr>
          <w:noProof/>
        </w:rPr>
        <w:drawing>
          <wp:anchor distT="0" distB="0" distL="114300" distR="114300" simplePos="0" relativeHeight="251677696" behindDoc="0" locked="0" layoutInCell="1" allowOverlap="1">
            <wp:simplePos x="0" y="0"/>
            <wp:positionH relativeFrom="column">
              <wp:posOffset>-110490</wp:posOffset>
            </wp:positionH>
            <wp:positionV relativeFrom="paragraph">
              <wp:posOffset>-462915</wp:posOffset>
            </wp:positionV>
            <wp:extent cx="4716780" cy="3590925"/>
            <wp:effectExtent l="19050" t="0" r="7620" b="0"/>
            <wp:wrapNone/>
            <wp:docPr id="13" name="Picture 11" descr="twobest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best1d.jpg"/>
                    <pic:cNvPicPr/>
                  </pic:nvPicPr>
                  <pic:blipFill>
                    <a:blip r:embed="rId19" cstate="print"/>
                    <a:srcRect l="8972" t="4054" r="7918" b="5405"/>
                    <a:stretch>
                      <a:fillRect/>
                    </a:stretch>
                  </pic:blipFill>
                  <pic:spPr>
                    <a:xfrm>
                      <a:off x="0" y="0"/>
                      <a:ext cx="4716780" cy="3590925"/>
                    </a:xfrm>
                    <a:prstGeom prst="rect">
                      <a:avLst/>
                    </a:prstGeom>
                  </pic:spPr>
                </pic:pic>
              </a:graphicData>
            </a:graphic>
          </wp:anchor>
        </w:drawing>
      </w:r>
    </w:p>
    <w:p w:rsidR="000D21E3" w:rsidRDefault="000D21E3"/>
    <w:p w:rsidR="000D21E3" w:rsidRDefault="000D21E3"/>
    <w:p w:rsidR="000D21E3" w:rsidRDefault="000D21E3"/>
    <w:p w:rsidR="000D21E3" w:rsidRDefault="000D21E3"/>
    <w:p w:rsidR="000D21E3" w:rsidRDefault="000D21E3"/>
    <w:p w:rsidR="000D21E3" w:rsidRDefault="000D21E3"/>
    <w:p w:rsidR="000D21E3" w:rsidRDefault="000D21E3"/>
    <w:p w:rsidR="000D21E3" w:rsidRDefault="000D21E3"/>
    <w:p w:rsidR="000D21E3" w:rsidRDefault="000D21E3"/>
    <w:p w:rsidR="000D21E3" w:rsidRDefault="000D21E3"/>
    <w:p w:rsidR="000D21E3" w:rsidRDefault="000D21E3"/>
    <w:p w:rsidR="000D21E3" w:rsidRDefault="000D21E3"/>
    <w:p w:rsidR="000D21E3" w:rsidRDefault="000D21E3"/>
    <w:p w:rsidR="000D21E3" w:rsidRDefault="000D21E3">
      <w:pPr>
        <w:rPr>
          <w:b/>
          <w:u w:val="single"/>
        </w:rPr>
      </w:pPr>
    </w:p>
    <w:p w:rsidR="000D21E3" w:rsidRDefault="000D21E3">
      <w:pPr>
        <w:rPr>
          <w:b/>
          <w:u w:val="single"/>
        </w:rPr>
      </w:pPr>
    </w:p>
    <w:p w:rsidR="000D21E3" w:rsidRDefault="000D21E3">
      <w:pPr>
        <w:rPr>
          <w:b/>
          <w:u w:val="single"/>
        </w:rPr>
      </w:pPr>
    </w:p>
    <w:p w:rsidR="000D21E3" w:rsidRDefault="000D21E3">
      <w:pPr>
        <w:rPr>
          <w:b/>
          <w:u w:val="single"/>
        </w:rPr>
      </w:pPr>
    </w:p>
    <w:p w:rsidR="004C30C1" w:rsidRPr="00634BE5" w:rsidRDefault="00634BE5">
      <w:pPr>
        <w:rPr>
          <w:b/>
          <w:u w:val="single"/>
        </w:rPr>
      </w:pPr>
      <w:r w:rsidRPr="00634BE5">
        <w:rPr>
          <w:b/>
          <w:u w:val="single"/>
        </w:rPr>
        <w:t>Future Work</w:t>
      </w:r>
    </w:p>
    <w:p w:rsidR="002D68D5" w:rsidRDefault="002D68D5"/>
    <w:p w:rsidR="00634BE5" w:rsidRDefault="007959B1" w:rsidP="00933E93">
      <w:pPr>
        <w:ind w:firstLine="709"/>
      </w:pPr>
      <w:r>
        <w:t>One very limiting aspect of our research was the amount of time it took to run the genetic algorithm. Any reasonable solution, meaning that it was obtained with a high enough Nchi value, population size, and tolerance, took anywhere from 6 to 100 hours to obtain from the GA. As described above, we tested many different inputs of the GA to see if we could improve the result and/o</w:t>
      </w:r>
      <w:r w:rsidR="00170A6B">
        <w:t>r efficiency, but even in the last week of our project our GA runs were taking around 20</w:t>
      </w:r>
      <w:r w:rsidR="00933E93">
        <w:t xml:space="preserve"> hours to finish. Therefore, we still have variables to experiment with and test for in the future.</w:t>
      </w:r>
    </w:p>
    <w:p w:rsidR="004C64FB" w:rsidRDefault="00F10F16">
      <w:r>
        <w:tab/>
      </w:r>
      <w:r w:rsidR="000C2C62">
        <w:t xml:space="preserve">First, we would like to thoroughly test our conclusion about the solution to the </w:t>
      </w:r>
      <w:r w:rsidR="00EB70EA">
        <w:t>two-dimensional</w:t>
      </w:r>
      <w:r w:rsidR="000C2C62">
        <w:t xml:space="preserve"> crystal collapsing to a </w:t>
      </w:r>
      <w:r w:rsidR="00EB70EA">
        <w:t>one-dimensional</w:t>
      </w:r>
      <w:r w:rsidR="000C2C62">
        <w:t xml:space="preserve"> structure.</w:t>
      </w:r>
      <w:r w:rsidR="00820318">
        <w:t xml:space="preserve"> S</w:t>
      </w:r>
      <w:r w:rsidR="004C64FB">
        <w:t xml:space="preserve">o far this observation seems to hold true, but we don’t have enough results to compare different chi intervals, for example. We also found that using the </w:t>
      </w:r>
      <w:r w:rsidR="004C64FB">
        <w:rPr>
          <w:i/>
        </w:rPr>
        <w:t>mutationuniform</w:t>
      </w:r>
      <w:r w:rsidR="004C64FB">
        <w:t xml:space="preserve"> function in Matlab’s GA returned very good optimum values. We would like to see whether </w:t>
      </w:r>
      <w:r w:rsidR="00CC54B3">
        <w:t>the GA testing for</w:t>
      </w:r>
      <w:r w:rsidR="004C64FB">
        <w:t xml:space="preserve"> </w:t>
      </w:r>
      <w:r w:rsidR="00EB70EA">
        <w:t>one-dimensional</w:t>
      </w:r>
      <w:r w:rsidR="004C64FB">
        <w:t xml:space="preserve"> solutions may also be better when using the uniform mutation function.</w:t>
      </w:r>
    </w:p>
    <w:tbl>
      <w:tblPr>
        <w:tblStyle w:val="TableGrid"/>
        <w:tblpPr w:leftFromText="180" w:rightFromText="180" w:vertAnchor="text" w:horzAnchor="margin" w:tblpY="296"/>
        <w:tblW w:w="0" w:type="auto"/>
        <w:tblLook w:val="04A0"/>
      </w:tblPr>
      <w:tblGrid>
        <w:gridCol w:w="1230"/>
        <w:gridCol w:w="1260"/>
        <w:gridCol w:w="1260"/>
        <w:gridCol w:w="1260"/>
      </w:tblGrid>
      <w:tr w:rsidR="000D21E3" w:rsidTr="000D21E3">
        <w:trPr>
          <w:trHeight w:val="282"/>
        </w:trPr>
        <w:tc>
          <w:tcPr>
            <w:tcW w:w="1230" w:type="dxa"/>
          </w:tcPr>
          <w:p w:rsidR="000D21E3" w:rsidRDefault="000D21E3" w:rsidP="000D21E3"/>
        </w:tc>
        <w:tc>
          <w:tcPr>
            <w:tcW w:w="1260" w:type="dxa"/>
          </w:tcPr>
          <w:p w:rsidR="000D21E3" w:rsidRPr="00715E66" w:rsidRDefault="000D21E3" w:rsidP="000D21E3">
            <w:pPr>
              <w:rPr>
                <w:b/>
              </w:rPr>
            </w:pPr>
            <w:r w:rsidRPr="00715E66">
              <w:rPr>
                <w:b/>
              </w:rPr>
              <w:t>black</w:t>
            </w:r>
          </w:p>
        </w:tc>
        <w:tc>
          <w:tcPr>
            <w:tcW w:w="1260" w:type="dxa"/>
          </w:tcPr>
          <w:p w:rsidR="000D21E3" w:rsidRPr="00715E66" w:rsidRDefault="000D21E3" w:rsidP="000D21E3">
            <w:pPr>
              <w:rPr>
                <w:b/>
                <w:color w:val="4F81BD" w:themeColor="accent1"/>
              </w:rPr>
            </w:pPr>
            <w:r w:rsidRPr="00715E66">
              <w:rPr>
                <w:b/>
                <w:color w:val="4F81BD" w:themeColor="accent1"/>
              </w:rPr>
              <w:t>blue</w:t>
            </w:r>
          </w:p>
        </w:tc>
        <w:tc>
          <w:tcPr>
            <w:tcW w:w="1260" w:type="dxa"/>
          </w:tcPr>
          <w:p w:rsidR="000D21E3" w:rsidRPr="00715E66" w:rsidRDefault="000D21E3" w:rsidP="000D21E3">
            <w:pPr>
              <w:rPr>
                <w:b/>
                <w:color w:val="00B050"/>
              </w:rPr>
            </w:pPr>
            <w:r w:rsidRPr="00715E66">
              <w:rPr>
                <w:b/>
                <w:color w:val="00B050"/>
              </w:rPr>
              <w:t>green</w:t>
            </w:r>
          </w:p>
        </w:tc>
      </w:tr>
      <w:tr w:rsidR="000D21E3" w:rsidTr="000D21E3">
        <w:trPr>
          <w:trHeight w:val="282"/>
        </w:trPr>
        <w:tc>
          <w:tcPr>
            <w:tcW w:w="1230" w:type="dxa"/>
          </w:tcPr>
          <w:p w:rsidR="000D21E3" w:rsidRDefault="000D21E3" w:rsidP="000D21E3">
            <w:r>
              <w:t>a0</w:t>
            </w:r>
          </w:p>
        </w:tc>
        <w:tc>
          <w:tcPr>
            <w:tcW w:w="1260" w:type="dxa"/>
          </w:tcPr>
          <w:p w:rsidR="000D21E3" w:rsidRDefault="000D21E3" w:rsidP="000D21E3">
            <w:r>
              <w:t>0.298002</w:t>
            </w:r>
          </w:p>
        </w:tc>
        <w:tc>
          <w:tcPr>
            <w:tcW w:w="1260" w:type="dxa"/>
          </w:tcPr>
          <w:p w:rsidR="000D21E3" w:rsidRDefault="000D21E3" w:rsidP="000D21E3">
            <w:r>
              <w:t>0.459697</w:t>
            </w:r>
          </w:p>
        </w:tc>
        <w:tc>
          <w:tcPr>
            <w:tcW w:w="1260" w:type="dxa"/>
          </w:tcPr>
          <w:p w:rsidR="000D21E3" w:rsidRDefault="000D21E3" w:rsidP="000D21E3">
            <w:r>
              <w:t>0.31204</w:t>
            </w:r>
          </w:p>
        </w:tc>
      </w:tr>
      <w:tr w:rsidR="000D21E3" w:rsidTr="000D21E3">
        <w:trPr>
          <w:trHeight w:val="298"/>
        </w:trPr>
        <w:tc>
          <w:tcPr>
            <w:tcW w:w="1230" w:type="dxa"/>
          </w:tcPr>
          <w:p w:rsidR="000D21E3" w:rsidRDefault="000D21E3" w:rsidP="000D21E3">
            <w:r>
              <w:t>b0</w:t>
            </w:r>
          </w:p>
        </w:tc>
        <w:tc>
          <w:tcPr>
            <w:tcW w:w="1260" w:type="dxa"/>
          </w:tcPr>
          <w:p w:rsidR="000D21E3" w:rsidRDefault="000D21E3" w:rsidP="000D21E3">
            <w:r>
              <w:t>0.186965</w:t>
            </w:r>
          </w:p>
        </w:tc>
        <w:tc>
          <w:tcPr>
            <w:tcW w:w="1260" w:type="dxa"/>
          </w:tcPr>
          <w:p w:rsidR="000D21E3" w:rsidRDefault="000D21E3" w:rsidP="000D21E3">
            <w:r>
              <w:t>0.302918</w:t>
            </w:r>
          </w:p>
        </w:tc>
        <w:tc>
          <w:tcPr>
            <w:tcW w:w="1260" w:type="dxa"/>
          </w:tcPr>
          <w:p w:rsidR="000D21E3" w:rsidRDefault="000D21E3" w:rsidP="000D21E3">
            <w:r>
              <w:t>0.269292</w:t>
            </w:r>
          </w:p>
        </w:tc>
      </w:tr>
      <w:tr w:rsidR="000D21E3" w:rsidTr="000D21E3">
        <w:trPr>
          <w:trHeight w:val="282"/>
        </w:trPr>
        <w:tc>
          <w:tcPr>
            <w:tcW w:w="1230" w:type="dxa"/>
          </w:tcPr>
          <w:p w:rsidR="000D21E3" w:rsidRDefault="000D21E3" w:rsidP="000D21E3">
            <w:r>
              <w:t>ε1</w:t>
            </w:r>
          </w:p>
        </w:tc>
        <w:tc>
          <w:tcPr>
            <w:tcW w:w="1260" w:type="dxa"/>
          </w:tcPr>
          <w:p w:rsidR="000D21E3" w:rsidRDefault="000D21E3" w:rsidP="000D21E3">
            <w:r>
              <w:t>1.19426</w:t>
            </w:r>
          </w:p>
        </w:tc>
        <w:tc>
          <w:tcPr>
            <w:tcW w:w="1260" w:type="dxa"/>
          </w:tcPr>
          <w:p w:rsidR="000D21E3" w:rsidRDefault="000D21E3" w:rsidP="000D21E3">
            <w:r>
              <w:t>3.58149</w:t>
            </w:r>
          </w:p>
        </w:tc>
        <w:tc>
          <w:tcPr>
            <w:tcW w:w="1260" w:type="dxa"/>
          </w:tcPr>
          <w:p w:rsidR="000D21E3" w:rsidRDefault="000D21E3" w:rsidP="000D21E3">
            <w:r>
              <w:t>4.85406</w:t>
            </w:r>
          </w:p>
        </w:tc>
      </w:tr>
      <w:tr w:rsidR="000D21E3" w:rsidTr="000D21E3">
        <w:trPr>
          <w:trHeight w:val="282"/>
        </w:trPr>
        <w:tc>
          <w:tcPr>
            <w:tcW w:w="1230" w:type="dxa"/>
          </w:tcPr>
          <w:p w:rsidR="000D21E3" w:rsidRDefault="000D21E3" w:rsidP="000D21E3">
            <w:r>
              <w:t>ε2</w:t>
            </w:r>
          </w:p>
        </w:tc>
        <w:tc>
          <w:tcPr>
            <w:tcW w:w="1260" w:type="dxa"/>
          </w:tcPr>
          <w:p w:rsidR="000D21E3" w:rsidRDefault="000D21E3" w:rsidP="000D21E3">
            <w:r>
              <w:t>15.9074</w:t>
            </w:r>
          </w:p>
        </w:tc>
        <w:tc>
          <w:tcPr>
            <w:tcW w:w="1260" w:type="dxa"/>
          </w:tcPr>
          <w:p w:rsidR="000D21E3" w:rsidRDefault="000D21E3" w:rsidP="000D21E3">
            <w:r>
              <w:t>19.3897</w:t>
            </w:r>
          </w:p>
        </w:tc>
        <w:tc>
          <w:tcPr>
            <w:tcW w:w="1260" w:type="dxa"/>
          </w:tcPr>
          <w:p w:rsidR="000D21E3" w:rsidRDefault="000D21E3" w:rsidP="000D21E3">
            <w:r>
              <w:t>19.5415</w:t>
            </w:r>
          </w:p>
        </w:tc>
      </w:tr>
      <w:tr w:rsidR="000D21E3" w:rsidTr="000D21E3">
        <w:trPr>
          <w:trHeight w:val="282"/>
        </w:trPr>
        <w:tc>
          <w:tcPr>
            <w:tcW w:w="1230" w:type="dxa"/>
          </w:tcPr>
          <w:p w:rsidR="000D21E3" w:rsidRDefault="000D21E3" w:rsidP="000D21E3">
            <w:r>
              <w:t>ε3</w:t>
            </w:r>
          </w:p>
        </w:tc>
        <w:tc>
          <w:tcPr>
            <w:tcW w:w="1260" w:type="dxa"/>
          </w:tcPr>
          <w:p w:rsidR="000D21E3" w:rsidRDefault="000D21E3" w:rsidP="000D21E3">
            <w:r>
              <w:t>1.25987</w:t>
            </w:r>
          </w:p>
        </w:tc>
        <w:tc>
          <w:tcPr>
            <w:tcW w:w="1260" w:type="dxa"/>
          </w:tcPr>
          <w:p w:rsidR="000D21E3" w:rsidRDefault="000D21E3" w:rsidP="000D21E3">
            <w:r>
              <w:t>1.85483</w:t>
            </w:r>
          </w:p>
        </w:tc>
        <w:tc>
          <w:tcPr>
            <w:tcW w:w="1260" w:type="dxa"/>
          </w:tcPr>
          <w:p w:rsidR="000D21E3" w:rsidRDefault="000D21E3" w:rsidP="000D21E3">
            <w:r>
              <w:t>1.38539</w:t>
            </w:r>
          </w:p>
        </w:tc>
      </w:tr>
      <w:tr w:rsidR="000D21E3" w:rsidTr="000D21E3">
        <w:trPr>
          <w:trHeight w:val="282"/>
        </w:trPr>
        <w:tc>
          <w:tcPr>
            <w:tcW w:w="1230" w:type="dxa"/>
          </w:tcPr>
          <w:p w:rsidR="000D21E3" w:rsidRDefault="000D21E3" w:rsidP="000D21E3">
            <w:r>
              <w:t>ε4</w:t>
            </w:r>
          </w:p>
        </w:tc>
        <w:tc>
          <w:tcPr>
            <w:tcW w:w="1260" w:type="dxa"/>
          </w:tcPr>
          <w:p w:rsidR="000D21E3" w:rsidRDefault="000D21E3" w:rsidP="000D21E3">
            <w:r>
              <w:t>19.4423</w:t>
            </w:r>
          </w:p>
        </w:tc>
        <w:tc>
          <w:tcPr>
            <w:tcW w:w="1260" w:type="dxa"/>
          </w:tcPr>
          <w:p w:rsidR="000D21E3" w:rsidRDefault="000D21E3" w:rsidP="000D21E3">
            <w:r>
              <w:t>13.796</w:t>
            </w:r>
          </w:p>
        </w:tc>
        <w:tc>
          <w:tcPr>
            <w:tcW w:w="1260" w:type="dxa"/>
          </w:tcPr>
          <w:p w:rsidR="000D21E3" w:rsidRDefault="000D21E3" w:rsidP="000D21E3">
            <w:r>
              <w:t>16.0096</w:t>
            </w:r>
          </w:p>
        </w:tc>
      </w:tr>
      <w:tr w:rsidR="000D21E3" w:rsidTr="000D21E3">
        <w:trPr>
          <w:trHeight w:val="298"/>
        </w:trPr>
        <w:tc>
          <w:tcPr>
            <w:tcW w:w="1230" w:type="dxa"/>
          </w:tcPr>
          <w:p w:rsidR="000D21E3" w:rsidRDefault="000D21E3" w:rsidP="000D21E3">
            <w:r>
              <w:t>min_value</w:t>
            </w:r>
          </w:p>
        </w:tc>
        <w:tc>
          <w:tcPr>
            <w:tcW w:w="1260" w:type="dxa"/>
          </w:tcPr>
          <w:p w:rsidR="000D21E3" w:rsidRDefault="000D21E3" w:rsidP="000D21E3">
            <w:r>
              <w:t>-0.173513</w:t>
            </w:r>
          </w:p>
        </w:tc>
        <w:tc>
          <w:tcPr>
            <w:tcW w:w="1260" w:type="dxa"/>
          </w:tcPr>
          <w:p w:rsidR="000D21E3" w:rsidRDefault="000D21E3" w:rsidP="000D21E3">
            <w:r>
              <w:t>-0.726828</w:t>
            </w:r>
          </w:p>
        </w:tc>
        <w:tc>
          <w:tcPr>
            <w:tcW w:w="1260" w:type="dxa"/>
          </w:tcPr>
          <w:p w:rsidR="000D21E3" w:rsidRDefault="000D21E3" w:rsidP="000D21E3">
            <w:r>
              <w:t>-0.582265</w:t>
            </w:r>
          </w:p>
        </w:tc>
      </w:tr>
    </w:tbl>
    <w:p w:rsidR="00483AB9" w:rsidRDefault="00483AB9"/>
    <w:p w:rsidR="000D21E3" w:rsidRDefault="00715E66" w:rsidP="006478CD">
      <w:pPr>
        <w:ind w:left="709" w:hanging="709"/>
      </w:pPr>
      <w:r>
        <w:rPr>
          <w:noProof/>
        </w:rPr>
        <w:lastRenderedPageBreak/>
        <w:drawing>
          <wp:inline distT="0" distB="0" distL="0" distR="0">
            <wp:extent cx="3609975" cy="3038475"/>
            <wp:effectExtent l="19050" t="0" r="9525" b="0"/>
            <wp:docPr id="12" name="Picture 9" descr="plot_mutationuniform_id412_947_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mutationuniform_id412_947_576.jpg"/>
                    <pic:cNvPicPr/>
                  </pic:nvPicPr>
                  <pic:blipFill>
                    <a:blip r:embed="rId20" cstate="print"/>
                    <a:srcRect l="5168" r="5795"/>
                    <a:stretch>
                      <a:fillRect/>
                    </a:stretch>
                  </pic:blipFill>
                  <pic:spPr>
                    <a:xfrm>
                      <a:off x="0" y="0"/>
                      <a:ext cx="3609975" cy="3038475"/>
                    </a:xfrm>
                    <a:prstGeom prst="rect">
                      <a:avLst/>
                    </a:prstGeom>
                  </pic:spPr>
                </pic:pic>
              </a:graphicData>
            </a:graphic>
          </wp:inline>
        </w:drawing>
      </w:r>
    </w:p>
    <w:p w:rsidR="000D21E3" w:rsidRDefault="00A917A0" w:rsidP="000D21E3">
      <w:pPr>
        <w:ind w:left="709" w:hanging="709"/>
      </w:pPr>
      <w:r>
        <w:t xml:space="preserve">As we can see in the figure and table above, these solutions are not necessarily tending </w:t>
      </w:r>
      <w:r w:rsidR="000D21E3">
        <w:t>toward a 1-D</w:t>
      </w:r>
    </w:p>
    <w:p w:rsidR="000D21E3" w:rsidRDefault="00A917A0" w:rsidP="000D21E3">
      <w:pPr>
        <w:ind w:left="709" w:hanging="709"/>
      </w:pPr>
      <w:r>
        <w:t>structure, but some of the minimum values are much better than tho</w:t>
      </w:r>
      <w:r w:rsidR="000D21E3">
        <w:t>se we obtained from the GA when</w:t>
      </w:r>
    </w:p>
    <w:p w:rsidR="00483AB9" w:rsidRDefault="00A917A0" w:rsidP="000D21E3">
      <w:pPr>
        <w:ind w:left="709" w:hanging="709"/>
      </w:pPr>
      <w:r>
        <w:t xml:space="preserve">using the adapt feasible function. </w:t>
      </w:r>
    </w:p>
    <w:p w:rsidR="006478CD" w:rsidRDefault="006478CD">
      <w:r>
        <w:rPr>
          <w:noProof/>
        </w:rPr>
        <w:drawing>
          <wp:inline distT="0" distB="0" distL="0" distR="0">
            <wp:extent cx="5638800" cy="4447504"/>
            <wp:effectExtent l="19050" t="0" r="0" b="0"/>
            <wp:docPr id="16" name="Picture 14" descr="plot_id576_vs_id482_mutationuniform_vs_adapt_interval_01_to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id576_vs_id482_mutationuniform_vs_adapt_interval_01_to_015.jpg"/>
                    <pic:cNvPicPr/>
                  </pic:nvPicPr>
                  <pic:blipFill>
                    <a:blip r:embed="rId21" cstate="print"/>
                    <a:srcRect l="5981" r="5544" b="2477"/>
                    <a:stretch>
                      <a:fillRect/>
                    </a:stretch>
                  </pic:blipFill>
                  <pic:spPr>
                    <a:xfrm>
                      <a:off x="0" y="0"/>
                      <a:ext cx="5638800" cy="4447504"/>
                    </a:xfrm>
                    <a:prstGeom prst="rect">
                      <a:avLst/>
                    </a:prstGeom>
                  </pic:spPr>
                </pic:pic>
              </a:graphicData>
            </a:graphic>
          </wp:inline>
        </w:drawing>
      </w:r>
      <w:r w:rsidR="00BB35B3">
        <w:tab/>
      </w:r>
    </w:p>
    <w:p w:rsidR="006478CD" w:rsidRDefault="00B274A5" w:rsidP="00585CE2">
      <w:pPr>
        <w:ind w:left="705"/>
      </w:pPr>
      <w:r>
        <w:t>In the</w:t>
      </w:r>
      <w:r w:rsidR="006478CD">
        <w:t xml:space="preserve"> figure</w:t>
      </w:r>
      <w:r>
        <w:t xml:space="preserve"> above</w:t>
      </w:r>
      <w:r w:rsidR="006478CD">
        <w:t xml:space="preserve">, we can see how one of our solutions to the 2-D structure using an adapt feasible mutation function (blue) compares to the solution using a uniform mutation function </w:t>
      </w:r>
      <w:r w:rsidR="006478CD">
        <w:lastRenderedPageBreak/>
        <w:t xml:space="preserve">(red). </w:t>
      </w:r>
      <w:r w:rsidR="00162365">
        <w:t>Using the uniform mutation function seems to find band gaps more consistently.</w:t>
      </w:r>
    </w:p>
    <w:p w:rsidR="008270FE" w:rsidRDefault="008270FE" w:rsidP="00585CE2">
      <w:pPr>
        <w:ind w:left="705"/>
      </w:pPr>
    </w:p>
    <w:p w:rsidR="008270FE" w:rsidRDefault="008270FE"/>
    <w:p w:rsidR="008270FE" w:rsidRDefault="008270FE">
      <w:r>
        <w:rPr>
          <w:noProof/>
        </w:rPr>
        <w:drawing>
          <wp:anchor distT="0" distB="0" distL="114300" distR="114300" simplePos="0" relativeHeight="251678720" behindDoc="0" locked="0" layoutInCell="1" allowOverlap="1">
            <wp:simplePos x="0" y="0"/>
            <wp:positionH relativeFrom="column">
              <wp:align>left</wp:align>
            </wp:positionH>
            <wp:positionV relativeFrom="paragraph">
              <wp:align>top</wp:align>
            </wp:positionV>
            <wp:extent cx="4267200" cy="3467100"/>
            <wp:effectExtent l="19050" t="0" r="0" b="0"/>
            <wp:wrapSquare wrapText="bothSides"/>
            <wp:docPr id="19" name="Picture 17" descr="plot_comparing_chi_intervals_1D_id53_id939_id802_id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_comparing_chi_intervals_1D_id53_id939_id802_id982.jpg"/>
                    <pic:cNvPicPr/>
                  </pic:nvPicPr>
                  <pic:blipFill>
                    <a:blip r:embed="rId22" cstate="print"/>
                    <a:srcRect l="4464" r="4821" b="1667"/>
                    <a:stretch>
                      <a:fillRect/>
                    </a:stretch>
                  </pic:blipFill>
                  <pic:spPr>
                    <a:xfrm>
                      <a:off x="0" y="0"/>
                      <a:ext cx="4267200" cy="3467100"/>
                    </a:xfrm>
                    <a:prstGeom prst="rect">
                      <a:avLst/>
                    </a:prstGeom>
                  </pic:spPr>
                </pic:pic>
              </a:graphicData>
            </a:graphic>
          </wp:anchor>
        </w:drawing>
      </w:r>
    </w:p>
    <w:p w:rsidR="008270FE" w:rsidRDefault="008270FE"/>
    <w:p w:rsidR="006478CD" w:rsidRDefault="008270FE">
      <w:r>
        <w:t xml:space="preserve">In the figure to the right, we compare 1-D solutions from the GA to different chi intervals. We can see that we are indeed able to shift the chi region </w:t>
      </w:r>
      <w:r w:rsidR="00C01E2D">
        <w:t xml:space="preserve">and </w:t>
      </w:r>
      <w:r>
        <w:t xml:space="preserve">still find a solution that optimizes the energy emission in that region. However, some intervals seem to produce </w:t>
      </w:r>
      <w:r w:rsidR="00BF1EC2">
        <w:t xml:space="preserve">a higher maximum CED </w:t>
      </w:r>
      <w:r>
        <w:t>than others.</w:t>
      </w:r>
      <w:r>
        <w:br w:type="textWrapping" w:clear="all"/>
      </w:r>
    </w:p>
    <w:p w:rsidR="008270FE" w:rsidRDefault="008270FE"/>
    <w:p w:rsidR="00585CE2" w:rsidRDefault="00585CE2"/>
    <w:p w:rsidR="00933E93" w:rsidRDefault="00BB35B3" w:rsidP="00585CE2">
      <w:pPr>
        <w:ind w:firstLine="705"/>
      </w:pPr>
      <w:r w:rsidRPr="00E52628">
        <w:t>Second</w:t>
      </w:r>
      <w:r w:rsidR="004C64FB" w:rsidRPr="00E52628">
        <w:t xml:space="preserve">, </w:t>
      </w:r>
      <w:r w:rsidR="00882C34" w:rsidRPr="00E52628">
        <w:t xml:space="preserve">all our solutions were obtained using the restriction originally prescribed by Samokhvalova, </w:t>
      </w:r>
      <w:r w:rsidR="005F331D" w:rsidRPr="00E52628">
        <w:t>where</w:t>
      </w:r>
      <m:oMath>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4</m:t>
            </m:r>
          </m:sub>
        </m:sSub>
      </m:oMath>
      <w:r w:rsidR="00882C34" w:rsidRPr="00E52628">
        <w:t xml:space="preserve">. </w:t>
      </w:r>
      <w:r w:rsidR="00876721" w:rsidRPr="00E52628">
        <w:t>To test for cases without this restriction, we would need to use a numerical software pa</w:t>
      </w:r>
      <w:r w:rsidR="000011F9" w:rsidRPr="00E52628">
        <w:t>ckage from MIT, called the MIT Photonic Bands P</w:t>
      </w:r>
      <w:r w:rsidR="00876721" w:rsidRPr="00E52628">
        <w:t xml:space="preserve">ackage (MPB). It can find an approximate solution to the field in the anisotropic photonic crystal. Because </w:t>
      </w:r>
      <w:r w:rsidR="00AE5928" w:rsidRPr="00E52628">
        <w:t>we were not able to thoroughly test our results from the genetic algorithm, we didn’t get to move on to further testing with MPB.</w:t>
      </w:r>
    </w:p>
    <w:p w:rsidR="00301CE0" w:rsidRDefault="00301CE0">
      <w:r>
        <w:tab/>
      </w:r>
      <w:r w:rsidR="00483AB9">
        <w:t xml:space="preserve">Third, all our research has focused on the </w:t>
      </w:r>
      <w:r w:rsidR="00EB70EA">
        <w:t>two-dimensional</w:t>
      </w:r>
      <w:r w:rsidR="00483AB9">
        <w:t xml:space="preserve"> block crystal. Althoug</w:t>
      </w:r>
      <w:r w:rsidR="009A0292">
        <w:t xml:space="preserve">h we cannot say that we found one optimum solution, we have concluded that the solution collapses to a </w:t>
      </w:r>
      <w:r w:rsidR="00EB70EA">
        <w:t>one-dimensional</w:t>
      </w:r>
      <w:r w:rsidR="009A0292">
        <w:t xml:space="preserve"> structure of varying dielectric material, depending on the chi region. It would be interesting to test for solutions to the </w:t>
      </w:r>
      <w:r w:rsidR="00EB70EA">
        <w:t>three-dimensional</w:t>
      </w:r>
      <w:r w:rsidR="009A0292">
        <w:t xml:space="preserve"> structure, even though this adds much more complexity to the problem, as we would nee</w:t>
      </w:r>
      <w:r w:rsidR="008C2E5B">
        <w:t>d to test 8 epsilon values in three-</w:t>
      </w:r>
      <w:r w:rsidR="009A0292">
        <w:t>dimensions.</w:t>
      </w:r>
      <w:r w:rsidR="008C2E5B">
        <w:t xml:space="preserve"> It would be beneficial to see if there is a better solution in three-dimensions.</w:t>
      </w:r>
    </w:p>
    <w:p w:rsidR="00E52628" w:rsidRDefault="00E52628"/>
    <w:p w:rsidR="008270FE" w:rsidRDefault="008270FE"/>
    <w:p w:rsidR="00E52628" w:rsidRDefault="00E52628"/>
    <w:p w:rsidR="00E52628" w:rsidRDefault="00E52628"/>
    <w:p w:rsidR="00E52628" w:rsidRDefault="00E52628"/>
    <w:p w:rsidR="00E52628" w:rsidRDefault="00E52628"/>
    <w:p w:rsidR="00E52628" w:rsidRDefault="00E52628"/>
    <w:p w:rsidR="00E52628" w:rsidRDefault="00E52628"/>
    <w:p w:rsidR="00E52628" w:rsidRDefault="00E52628"/>
    <w:p w:rsidR="00E52628" w:rsidRDefault="00E52628"/>
    <w:p w:rsidR="000D21E3" w:rsidRDefault="000D21E3"/>
    <w:p w:rsidR="00E52628" w:rsidRDefault="00E52628"/>
    <w:p w:rsidR="00E52628" w:rsidRPr="00E52628" w:rsidRDefault="00E52628" w:rsidP="00A705F1">
      <w:pPr>
        <w:ind w:left="3545" w:firstLine="709"/>
        <w:rPr>
          <w:b/>
        </w:rPr>
      </w:pPr>
      <w:r w:rsidRPr="00E52628">
        <w:rPr>
          <w:b/>
        </w:rPr>
        <w:t xml:space="preserve">Works Cited </w:t>
      </w:r>
    </w:p>
    <w:p w:rsidR="00E52628" w:rsidRDefault="00E52628" w:rsidP="00E52628">
      <w:pPr>
        <w:ind w:left="720" w:hanging="720"/>
        <w:jc w:val="center"/>
      </w:pPr>
    </w:p>
    <w:p w:rsidR="00E52628" w:rsidRDefault="00E52628" w:rsidP="00E52628">
      <w:pPr>
        <w:keepLines/>
        <w:autoSpaceDE w:val="0"/>
        <w:autoSpaceDN w:val="0"/>
        <w:ind w:left="720" w:hanging="720"/>
      </w:pPr>
      <w:r>
        <w:t xml:space="preserve">Greenhalgh, David, and Stephen Marshall. “Convergence Criteria for Genetic Algorithms.” </w:t>
      </w:r>
      <w:r>
        <w:rPr>
          <w:u w:val="single"/>
        </w:rPr>
        <w:t>Society for Industrial and Applied Mathematics</w:t>
      </w:r>
      <w:r>
        <w:t xml:space="preserve"> 30.1 (2000): 269-282.</w:t>
      </w:r>
    </w:p>
    <w:p w:rsidR="00E52628" w:rsidRDefault="00E52628" w:rsidP="00E52628">
      <w:pPr>
        <w:keepLines/>
        <w:autoSpaceDE w:val="0"/>
        <w:autoSpaceDN w:val="0"/>
        <w:ind w:left="720" w:hanging="720"/>
      </w:pPr>
    </w:p>
    <w:p w:rsidR="00E52628" w:rsidRDefault="00E52628" w:rsidP="00E52628">
      <w:pPr>
        <w:keepLines/>
        <w:autoSpaceDE w:val="0"/>
        <w:autoSpaceDN w:val="0"/>
        <w:ind w:left="720" w:hanging="720"/>
      </w:pPr>
      <w:r>
        <w:t xml:space="preserve">Kano, P., D. Baker, and M. Brio. “Analysis of the analytic dispersion relation and density of states of a selected photonic crystal.” </w:t>
      </w:r>
      <w:r>
        <w:rPr>
          <w:u w:val="single"/>
        </w:rPr>
        <w:t>Journal of Physics D: Applied Physics</w:t>
      </w:r>
      <w:r>
        <w:t xml:space="preserve"> 41 (Aug. 2008).</w:t>
      </w:r>
    </w:p>
    <w:p w:rsidR="00E52628" w:rsidRDefault="00E52628" w:rsidP="00E52628">
      <w:pPr>
        <w:keepLines/>
        <w:autoSpaceDE w:val="0"/>
        <w:autoSpaceDN w:val="0"/>
        <w:ind w:left="720" w:hanging="720"/>
      </w:pPr>
    </w:p>
    <w:p w:rsidR="00E52628" w:rsidRDefault="00E52628" w:rsidP="00E52628">
      <w:pPr>
        <w:keepLines/>
        <w:autoSpaceDE w:val="0"/>
        <w:autoSpaceDN w:val="0"/>
        <w:ind w:left="720" w:hanging="720"/>
      </w:pPr>
      <w:r>
        <w:t xml:space="preserve">Samokhvalova, Ksenia, Chiping Chen, and Bao-Liang Qian. “Analytical and numerical calculations of the dispersion characteristics of two-dimensional dielectric photonic band gap structures.” </w:t>
      </w:r>
      <w:r>
        <w:rPr>
          <w:u w:val="single"/>
        </w:rPr>
        <w:t>Journal of Applied Physics</w:t>
      </w:r>
      <w:r>
        <w:t xml:space="preserve"> 99.063104 (2006).</w:t>
      </w:r>
    </w:p>
    <w:p w:rsidR="00E52628" w:rsidRDefault="00E52628"/>
    <w:sectPr w:rsidR="00E52628" w:rsidSect="00F75832">
      <w:headerReference w:type="default" r:id="rId23"/>
      <w:footnotePr>
        <w:pos w:val="beneathText"/>
      </w:footnotePr>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9E8" w:rsidRDefault="005319E8" w:rsidP="003B16FC">
      <w:r>
        <w:separator/>
      </w:r>
    </w:p>
  </w:endnote>
  <w:endnote w:type="continuationSeparator" w:id="0">
    <w:p w:rsidR="005319E8" w:rsidRDefault="005319E8" w:rsidP="003B16FC">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9E8" w:rsidRDefault="005319E8" w:rsidP="003B16FC">
      <w:r>
        <w:separator/>
      </w:r>
    </w:p>
  </w:footnote>
  <w:footnote w:type="continuationSeparator" w:id="0">
    <w:p w:rsidR="005319E8" w:rsidRDefault="005319E8" w:rsidP="003B1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641"/>
      <w:docPartObj>
        <w:docPartGallery w:val="Page Numbers (Top of Page)"/>
        <w:docPartUnique/>
      </w:docPartObj>
    </w:sdtPr>
    <w:sdtContent>
      <w:p w:rsidR="003B16FC" w:rsidRDefault="005D2850">
        <w:pPr>
          <w:pStyle w:val="Header"/>
          <w:jc w:val="right"/>
        </w:pPr>
        <w:fldSimple w:instr=" PAGE   \* MERGEFORMAT ">
          <w:r w:rsidR="00D92A0B">
            <w:rPr>
              <w:noProof/>
            </w:rPr>
            <w:t>1</w:t>
          </w:r>
        </w:fldSimple>
      </w:p>
    </w:sdtContent>
  </w:sdt>
  <w:p w:rsidR="003B16FC" w:rsidRDefault="003B16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31A7"/>
    <w:multiLevelType w:val="hybridMultilevel"/>
    <w:tmpl w:val="4120E73C"/>
    <w:lvl w:ilvl="0" w:tplc="8ACA0E80">
      <w:start w:val="1"/>
      <w:numFmt w:val="bullet"/>
      <w:lvlText w:val="•"/>
      <w:lvlJc w:val="left"/>
      <w:pPr>
        <w:tabs>
          <w:tab w:val="num" w:pos="720"/>
        </w:tabs>
        <w:ind w:left="720" w:hanging="360"/>
      </w:pPr>
      <w:rPr>
        <w:rFonts w:ascii="Georgia" w:hAnsi="Georgia" w:hint="default"/>
      </w:rPr>
    </w:lvl>
    <w:lvl w:ilvl="1" w:tplc="C37C267C">
      <w:start w:val="768"/>
      <w:numFmt w:val="bullet"/>
      <w:lvlText w:val="▫"/>
      <w:lvlJc w:val="left"/>
      <w:pPr>
        <w:tabs>
          <w:tab w:val="num" w:pos="1440"/>
        </w:tabs>
        <w:ind w:left="1440" w:hanging="360"/>
      </w:pPr>
      <w:rPr>
        <w:rFonts w:ascii="Georgia" w:hAnsi="Georgia" w:hint="default"/>
      </w:rPr>
    </w:lvl>
    <w:lvl w:ilvl="2" w:tplc="BBB6B424" w:tentative="1">
      <w:start w:val="1"/>
      <w:numFmt w:val="bullet"/>
      <w:lvlText w:val="•"/>
      <w:lvlJc w:val="left"/>
      <w:pPr>
        <w:tabs>
          <w:tab w:val="num" w:pos="2160"/>
        </w:tabs>
        <w:ind w:left="2160" w:hanging="360"/>
      </w:pPr>
      <w:rPr>
        <w:rFonts w:ascii="Georgia" w:hAnsi="Georgia" w:hint="default"/>
      </w:rPr>
    </w:lvl>
    <w:lvl w:ilvl="3" w:tplc="75A24B46" w:tentative="1">
      <w:start w:val="1"/>
      <w:numFmt w:val="bullet"/>
      <w:lvlText w:val="•"/>
      <w:lvlJc w:val="left"/>
      <w:pPr>
        <w:tabs>
          <w:tab w:val="num" w:pos="2880"/>
        </w:tabs>
        <w:ind w:left="2880" w:hanging="360"/>
      </w:pPr>
      <w:rPr>
        <w:rFonts w:ascii="Georgia" w:hAnsi="Georgia" w:hint="default"/>
      </w:rPr>
    </w:lvl>
    <w:lvl w:ilvl="4" w:tplc="15A01618" w:tentative="1">
      <w:start w:val="1"/>
      <w:numFmt w:val="bullet"/>
      <w:lvlText w:val="•"/>
      <w:lvlJc w:val="left"/>
      <w:pPr>
        <w:tabs>
          <w:tab w:val="num" w:pos="3600"/>
        </w:tabs>
        <w:ind w:left="3600" w:hanging="360"/>
      </w:pPr>
      <w:rPr>
        <w:rFonts w:ascii="Georgia" w:hAnsi="Georgia" w:hint="default"/>
      </w:rPr>
    </w:lvl>
    <w:lvl w:ilvl="5" w:tplc="07B63844" w:tentative="1">
      <w:start w:val="1"/>
      <w:numFmt w:val="bullet"/>
      <w:lvlText w:val="•"/>
      <w:lvlJc w:val="left"/>
      <w:pPr>
        <w:tabs>
          <w:tab w:val="num" w:pos="4320"/>
        </w:tabs>
        <w:ind w:left="4320" w:hanging="360"/>
      </w:pPr>
      <w:rPr>
        <w:rFonts w:ascii="Georgia" w:hAnsi="Georgia" w:hint="default"/>
      </w:rPr>
    </w:lvl>
    <w:lvl w:ilvl="6" w:tplc="EB6E88C2" w:tentative="1">
      <w:start w:val="1"/>
      <w:numFmt w:val="bullet"/>
      <w:lvlText w:val="•"/>
      <w:lvlJc w:val="left"/>
      <w:pPr>
        <w:tabs>
          <w:tab w:val="num" w:pos="5040"/>
        </w:tabs>
        <w:ind w:left="5040" w:hanging="360"/>
      </w:pPr>
      <w:rPr>
        <w:rFonts w:ascii="Georgia" w:hAnsi="Georgia" w:hint="default"/>
      </w:rPr>
    </w:lvl>
    <w:lvl w:ilvl="7" w:tplc="1CBE1142" w:tentative="1">
      <w:start w:val="1"/>
      <w:numFmt w:val="bullet"/>
      <w:lvlText w:val="•"/>
      <w:lvlJc w:val="left"/>
      <w:pPr>
        <w:tabs>
          <w:tab w:val="num" w:pos="5760"/>
        </w:tabs>
        <w:ind w:left="5760" w:hanging="360"/>
      </w:pPr>
      <w:rPr>
        <w:rFonts w:ascii="Georgia" w:hAnsi="Georgia" w:hint="default"/>
      </w:rPr>
    </w:lvl>
    <w:lvl w:ilvl="8" w:tplc="93048B8E" w:tentative="1">
      <w:start w:val="1"/>
      <w:numFmt w:val="bullet"/>
      <w:lvlText w:val="•"/>
      <w:lvlJc w:val="left"/>
      <w:pPr>
        <w:tabs>
          <w:tab w:val="num" w:pos="6480"/>
        </w:tabs>
        <w:ind w:left="6480" w:hanging="360"/>
      </w:pPr>
      <w:rPr>
        <w:rFonts w:ascii="Georgia" w:hAnsi="Georgia" w:hint="default"/>
      </w:rPr>
    </w:lvl>
  </w:abstractNum>
  <w:abstractNum w:abstractNumId="1">
    <w:nsid w:val="39B80155"/>
    <w:multiLevelType w:val="hybridMultilevel"/>
    <w:tmpl w:val="1A64CB58"/>
    <w:lvl w:ilvl="0" w:tplc="AE4E66B2">
      <w:start w:val="1"/>
      <w:numFmt w:val="bullet"/>
      <w:lvlText w:val="•"/>
      <w:lvlJc w:val="left"/>
      <w:pPr>
        <w:tabs>
          <w:tab w:val="num" w:pos="720"/>
        </w:tabs>
        <w:ind w:left="720" w:hanging="360"/>
      </w:pPr>
      <w:rPr>
        <w:rFonts w:ascii="Georgia" w:hAnsi="Georgia" w:hint="default"/>
      </w:rPr>
    </w:lvl>
    <w:lvl w:ilvl="1" w:tplc="32A2ED92" w:tentative="1">
      <w:start w:val="1"/>
      <w:numFmt w:val="bullet"/>
      <w:lvlText w:val="•"/>
      <w:lvlJc w:val="left"/>
      <w:pPr>
        <w:tabs>
          <w:tab w:val="num" w:pos="1440"/>
        </w:tabs>
        <w:ind w:left="1440" w:hanging="360"/>
      </w:pPr>
      <w:rPr>
        <w:rFonts w:ascii="Georgia" w:hAnsi="Georgia" w:hint="default"/>
      </w:rPr>
    </w:lvl>
    <w:lvl w:ilvl="2" w:tplc="AF4EF49A" w:tentative="1">
      <w:start w:val="1"/>
      <w:numFmt w:val="bullet"/>
      <w:lvlText w:val="•"/>
      <w:lvlJc w:val="left"/>
      <w:pPr>
        <w:tabs>
          <w:tab w:val="num" w:pos="2160"/>
        </w:tabs>
        <w:ind w:left="2160" w:hanging="360"/>
      </w:pPr>
      <w:rPr>
        <w:rFonts w:ascii="Georgia" w:hAnsi="Georgia" w:hint="default"/>
      </w:rPr>
    </w:lvl>
    <w:lvl w:ilvl="3" w:tplc="3FE006FC" w:tentative="1">
      <w:start w:val="1"/>
      <w:numFmt w:val="bullet"/>
      <w:lvlText w:val="•"/>
      <w:lvlJc w:val="left"/>
      <w:pPr>
        <w:tabs>
          <w:tab w:val="num" w:pos="2880"/>
        </w:tabs>
        <w:ind w:left="2880" w:hanging="360"/>
      </w:pPr>
      <w:rPr>
        <w:rFonts w:ascii="Georgia" w:hAnsi="Georgia" w:hint="default"/>
      </w:rPr>
    </w:lvl>
    <w:lvl w:ilvl="4" w:tplc="6776A97A" w:tentative="1">
      <w:start w:val="1"/>
      <w:numFmt w:val="bullet"/>
      <w:lvlText w:val="•"/>
      <w:lvlJc w:val="left"/>
      <w:pPr>
        <w:tabs>
          <w:tab w:val="num" w:pos="3600"/>
        </w:tabs>
        <w:ind w:left="3600" w:hanging="360"/>
      </w:pPr>
      <w:rPr>
        <w:rFonts w:ascii="Georgia" w:hAnsi="Georgia" w:hint="default"/>
      </w:rPr>
    </w:lvl>
    <w:lvl w:ilvl="5" w:tplc="20607388" w:tentative="1">
      <w:start w:val="1"/>
      <w:numFmt w:val="bullet"/>
      <w:lvlText w:val="•"/>
      <w:lvlJc w:val="left"/>
      <w:pPr>
        <w:tabs>
          <w:tab w:val="num" w:pos="4320"/>
        </w:tabs>
        <w:ind w:left="4320" w:hanging="360"/>
      </w:pPr>
      <w:rPr>
        <w:rFonts w:ascii="Georgia" w:hAnsi="Georgia" w:hint="default"/>
      </w:rPr>
    </w:lvl>
    <w:lvl w:ilvl="6" w:tplc="A7C60A10" w:tentative="1">
      <w:start w:val="1"/>
      <w:numFmt w:val="bullet"/>
      <w:lvlText w:val="•"/>
      <w:lvlJc w:val="left"/>
      <w:pPr>
        <w:tabs>
          <w:tab w:val="num" w:pos="5040"/>
        </w:tabs>
        <w:ind w:left="5040" w:hanging="360"/>
      </w:pPr>
      <w:rPr>
        <w:rFonts w:ascii="Georgia" w:hAnsi="Georgia" w:hint="default"/>
      </w:rPr>
    </w:lvl>
    <w:lvl w:ilvl="7" w:tplc="4112A924" w:tentative="1">
      <w:start w:val="1"/>
      <w:numFmt w:val="bullet"/>
      <w:lvlText w:val="•"/>
      <w:lvlJc w:val="left"/>
      <w:pPr>
        <w:tabs>
          <w:tab w:val="num" w:pos="5760"/>
        </w:tabs>
        <w:ind w:left="5760" w:hanging="360"/>
      </w:pPr>
      <w:rPr>
        <w:rFonts w:ascii="Georgia" w:hAnsi="Georgia" w:hint="default"/>
      </w:rPr>
    </w:lvl>
    <w:lvl w:ilvl="8" w:tplc="443C1A78" w:tentative="1">
      <w:start w:val="1"/>
      <w:numFmt w:val="bullet"/>
      <w:lvlText w:val="•"/>
      <w:lvlJc w:val="left"/>
      <w:pPr>
        <w:tabs>
          <w:tab w:val="num" w:pos="6480"/>
        </w:tabs>
        <w:ind w:left="6480" w:hanging="360"/>
      </w:pPr>
      <w:rPr>
        <w:rFonts w:ascii="Georgia" w:hAnsi="Georgia" w:hint="default"/>
      </w:rPr>
    </w:lvl>
  </w:abstractNum>
  <w:abstractNum w:abstractNumId="2">
    <w:nsid w:val="39BB6980"/>
    <w:multiLevelType w:val="hybridMultilevel"/>
    <w:tmpl w:val="455EB8E6"/>
    <w:lvl w:ilvl="0" w:tplc="D5A470AE">
      <w:start w:val="1"/>
      <w:numFmt w:val="bullet"/>
      <w:lvlText w:val="▫"/>
      <w:lvlJc w:val="left"/>
      <w:pPr>
        <w:tabs>
          <w:tab w:val="num" w:pos="720"/>
        </w:tabs>
        <w:ind w:left="720" w:hanging="360"/>
      </w:pPr>
      <w:rPr>
        <w:rFonts w:ascii="Georgia" w:hAnsi="Georgia" w:hint="default"/>
      </w:rPr>
    </w:lvl>
    <w:lvl w:ilvl="1" w:tplc="2CF2C54C">
      <w:start w:val="1"/>
      <w:numFmt w:val="bullet"/>
      <w:lvlText w:val="▫"/>
      <w:lvlJc w:val="left"/>
      <w:pPr>
        <w:tabs>
          <w:tab w:val="num" w:pos="1440"/>
        </w:tabs>
        <w:ind w:left="1440" w:hanging="360"/>
      </w:pPr>
      <w:rPr>
        <w:rFonts w:ascii="Georgia" w:hAnsi="Georgia" w:hint="default"/>
      </w:rPr>
    </w:lvl>
    <w:lvl w:ilvl="2" w:tplc="AF247006" w:tentative="1">
      <w:start w:val="1"/>
      <w:numFmt w:val="bullet"/>
      <w:lvlText w:val="▫"/>
      <w:lvlJc w:val="left"/>
      <w:pPr>
        <w:tabs>
          <w:tab w:val="num" w:pos="2160"/>
        </w:tabs>
        <w:ind w:left="2160" w:hanging="360"/>
      </w:pPr>
      <w:rPr>
        <w:rFonts w:ascii="Georgia" w:hAnsi="Georgia" w:hint="default"/>
      </w:rPr>
    </w:lvl>
    <w:lvl w:ilvl="3" w:tplc="F552EA74" w:tentative="1">
      <w:start w:val="1"/>
      <w:numFmt w:val="bullet"/>
      <w:lvlText w:val="▫"/>
      <w:lvlJc w:val="left"/>
      <w:pPr>
        <w:tabs>
          <w:tab w:val="num" w:pos="2880"/>
        </w:tabs>
        <w:ind w:left="2880" w:hanging="360"/>
      </w:pPr>
      <w:rPr>
        <w:rFonts w:ascii="Georgia" w:hAnsi="Georgia" w:hint="default"/>
      </w:rPr>
    </w:lvl>
    <w:lvl w:ilvl="4" w:tplc="ED740EAA" w:tentative="1">
      <w:start w:val="1"/>
      <w:numFmt w:val="bullet"/>
      <w:lvlText w:val="▫"/>
      <w:lvlJc w:val="left"/>
      <w:pPr>
        <w:tabs>
          <w:tab w:val="num" w:pos="3600"/>
        </w:tabs>
        <w:ind w:left="3600" w:hanging="360"/>
      </w:pPr>
      <w:rPr>
        <w:rFonts w:ascii="Georgia" w:hAnsi="Georgia" w:hint="default"/>
      </w:rPr>
    </w:lvl>
    <w:lvl w:ilvl="5" w:tplc="0D9EECCE" w:tentative="1">
      <w:start w:val="1"/>
      <w:numFmt w:val="bullet"/>
      <w:lvlText w:val="▫"/>
      <w:lvlJc w:val="left"/>
      <w:pPr>
        <w:tabs>
          <w:tab w:val="num" w:pos="4320"/>
        </w:tabs>
        <w:ind w:left="4320" w:hanging="360"/>
      </w:pPr>
      <w:rPr>
        <w:rFonts w:ascii="Georgia" w:hAnsi="Georgia" w:hint="default"/>
      </w:rPr>
    </w:lvl>
    <w:lvl w:ilvl="6" w:tplc="470639CA" w:tentative="1">
      <w:start w:val="1"/>
      <w:numFmt w:val="bullet"/>
      <w:lvlText w:val="▫"/>
      <w:lvlJc w:val="left"/>
      <w:pPr>
        <w:tabs>
          <w:tab w:val="num" w:pos="5040"/>
        </w:tabs>
        <w:ind w:left="5040" w:hanging="360"/>
      </w:pPr>
      <w:rPr>
        <w:rFonts w:ascii="Georgia" w:hAnsi="Georgia" w:hint="default"/>
      </w:rPr>
    </w:lvl>
    <w:lvl w:ilvl="7" w:tplc="83F0FDBE" w:tentative="1">
      <w:start w:val="1"/>
      <w:numFmt w:val="bullet"/>
      <w:lvlText w:val="▫"/>
      <w:lvlJc w:val="left"/>
      <w:pPr>
        <w:tabs>
          <w:tab w:val="num" w:pos="5760"/>
        </w:tabs>
        <w:ind w:left="5760" w:hanging="360"/>
      </w:pPr>
      <w:rPr>
        <w:rFonts w:ascii="Georgia" w:hAnsi="Georgia" w:hint="default"/>
      </w:rPr>
    </w:lvl>
    <w:lvl w:ilvl="8" w:tplc="ED88349C" w:tentative="1">
      <w:start w:val="1"/>
      <w:numFmt w:val="bullet"/>
      <w:lvlText w:val="▫"/>
      <w:lvlJc w:val="left"/>
      <w:pPr>
        <w:tabs>
          <w:tab w:val="num" w:pos="6480"/>
        </w:tabs>
        <w:ind w:left="6480" w:hanging="360"/>
      </w:pPr>
      <w:rPr>
        <w:rFonts w:ascii="Georgia" w:hAnsi="Georgia" w:hint="default"/>
      </w:rPr>
    </w:lvl>
  </w:abstractNum>
  <w:abstractNum w:abstractNumId="3">
    <w:nsid w:val="4F2F7436"/>
    <w:multiLevelType w:val="hybridMultilevel"/>
    <w:tmpl w:val="2F3201F6"/>
    <w:lvl w:ilvl="0" w:tplc="74321B7C">
      <w:start w:val="1"/>
      <w:numFmt w:val="bullet"/>
      <w:lvlText w:val="•"/>
      <w:lvlJc w:val="left"/>
      <w:pPr>
        <w:tabs>
          <w:tab w:val="num" w:pos="720"/>
        </w:tabs>
        <w:ind w:left="720" w:hanging="360"/>
      </w:pPr>
      <w:rPr>
        <w:rFonts w:ascii="Georgia" w:hAnsi="Georgia" w:hint="default"/>
      </w:rPr>
    </w:lvl>
    <w:lvl w:ilvl="1" w:tplc="A7A4DF56">
      <w:start w:val="1"/>
      <w:numFmt w:val="bullet"/>
      <w:lvlText w:val="•"/>
      <w:lvlJc w:val="left"/>
      <w:pPr>
        <w:tabs>
          <w:tab w:val="num" w:pos="1440"/>
        </w:tabs>
        <w:ind w:left="1440" w:hanging="360"/>
      </w:pPr>
      <w:rPr>
        <w:rFonts w:ascii="Georgia" w:hAnsi="Georgia" w:hint="default"/>
      </w:rPr>
    </w:lvl>
    <w:lvl w:ilvl="2" w:tplc="893EB8B2" w:tentative="1">
      <w:start w:val="1"/>
      <w:numFmt w:val="bullet"/>
      <w:lvlText w:val="•"/>
      <w:lvlJc w:val="left"/>
      <w:pPr>
        <w:tabs>
          <w:tab w:val="num" w:pos="2160"/>
        </w:tabs>
        <w:ind w:left="2160" w:hanging="360"/>
      </w:pPr>
      <w:rPr>
        <w:rFonts w:ascii="Georgia" w:hAnsi="Georgia" w:hint="default"/>
      </w:rPr>
    </w:lvl>
    <w:lvl w:ilvl="3" w:tplc="1122B3D4" w:tentative="1">
      <w:start w:val="1"/>
      <w:numFmt w:val="bullet"/>
      <w:lvlText w:val="•"/>
      <w:lvlJc w:val="left"/>
      <w:pPr>
        <w:tabs>
          <w:tab w:val="num" w:pos="2880"/>
        </w:tabs>
        <w:ind w:left="2880" w:hanging="360"/>
      </w:pPr>
      <w:rPr>
        <w:rFonts w:ascii="Georgia" w:hAnsi="Georgia" w:hint="default"/>
      </w:rPr>
    </w:lvl>
    <w:lvl w:ilvl="4" w:tplc="690668D8" w:tentative="1">
      <w:start w:val="1"/>
      <w:numFmt w:val="bullet"/>
      <w:lvlText w:val="•"/>
      <w:lvlJc w:val="left"/>
      <w:pPr>
        <w:tabs>
          <w:tab w:val="num" w:pos="3600"/>
        </w:tabs>
        <w:ind w:left="3600" w:hanging="360"/>
      </w:pPr>
      <w:rPr>
        <w:rFonts w:ascii="Georgia" w:hAnsi="Georgia" w:hint="default"/>
      </w:rPr>
    </w:lvl>
    <w:lvl w:ilvl="5" w:tplc="85CEB242" w:tentative="1">
      <w:start w:val="1"/>
      <w:numFmt w:val="bullet"/>
      <w:lvlText w:val="•"/>
      <w:lvlJc w:val="left"/>
      <w:pPr>
        <w:tabs>
          <w:tab w:val="num" w:pos="4320"/>
        </w:tabs>
        <w:ind w:left="4320" w:hanging="360"/>
      </w:pPr>
      <w:rPr>
        <w:rFonts w:ascii="Georgia" w:hAnsi="Georgia" w:hint="default"/>
      </w:rPr>
    </w:lvl>
    <w:lvl w:ilvl="6" w:tplc="34ACFA08" w:tentative="1">
      <w:start w:val="1"/>
      <w:numFmt w:val="bullet"/>
      <w:lvlText w:val="•"/>
      <w:lvlJc w:val="left"/>
      <w:pPr>
        <w:tabs>
          <w:tab w:val="num" w:pos="5040"/>
        </w:tabs>
        <w:ind w:left="5040" w:hanging="360"/>
      </w:pPr>
      <w:rPr>
        <w:rFonts w:ascii="Georgia" w:hAnsi="Georgia" w:hint="default"/>
      </w:rPr>
    </w:lvl>
    <w:lvl w:ilvl="7" w:tplc="90FEFED6" w:tentative="1">
      <w:start w:val="1"/>
      <w:numFmt w:val="bullet"/>
      <w:lvlText w:val="•"/>
      <w:lvlJc w:val="left"/>
      <w:pPr>
        <w:tabs>
          <w:tab w:val="num" w:pos="5760"/>
        </w:tabs>
        <w:ind w:left="5760" w:hanging="360"/>
      </w:pPr>
      <w:rPr>
        <w:rFonts w:ascii="Georgia" w:hAnsi="Georgia" w:hint="default"/>
      </w:rPr>
    </w:lvl>
    <w:lvl w:ilvl="8" w:tplc="1A80E348" w:tentative="1">
      <w:start w:val="1"/>
      <w:numFmt w:val="bullet"/>
      <w:lvlText w:val="•"/>
      <w:lvlJc w:val="left"/>
      <w:pPr>
        <w:tabs>
          <w:tab w:val="num" w:pos="6480"/>
        </w:tabs>
        <w:ind w:left="6480" w:hanging="360"/>
      </w:pPr>
      <w:rPr>
        <w:rFonts w:ascii="Georgia" w:hAnsi="Georgia" w:hint="default"/>
      </w:rPr>
    </w:lvl>
  </w:abstractNum>
  <w:abstractNum w:abstractNumId="4">
    <w:nsid w:val="69ED04B4"/>
    <w:multiLevelType w:val="hybridMultilevel"/>
    <w:tmpl w:val="4456EC8A"/>
    <w:lvl w:ilvl="0" w:tplc="30860504">
      <w:start w:val="1"/>
      <w:numFmt w:val="bullet"/>
      <w:lvlText w:val="•"/>
      <w:lvlJc w:val="left"/>
      <w:pPr>
        <w:tabs>
          <w:tab w:val="num" w:pos="720"/>
        </w:tabs>
        <w:ind w:left="720" w:hanging="360"/>
      </w:pPr>
      <w:rPr>
        <w:rFonts w:ascii="Georgia" w:hAnsi="Georgia" w:hint="default"/>
      </w:rPr>
    </w:lvl>
    <w:lvl w:ilvl="1" w:tplc="D34212C2" w:tentative="1">
      <w:start w:val="1"/>
      <w:numFmt w:val="bullet"/>
      <w:lvlText w:val="•"/>
      <w:lvlJc w:val="left"/>
      <w:pPr>
        <w:tabs>
          <w:tab w:val="num" w:pos="1440"/>
        </w:tabs>
        <w:ind w:left="1440" w:hanging="360"/>
      </w:pPr>
      <w:rPr>
        <w:rFonts w:ascii="Georgia" w:hAnsi="Georgia" w:hint="default"/>
      </w:rPr>
    </w:lvl>
    <w:lvl w:ilvl="2" w:tplc="0792ED48" w:tentative="1">
      <w:start w:val="1"/>
      <w:numFmt w:val="bullet"/>
      <w:lvlText w:val="•"/>
      <w:lvlJc w:val="left"/>
      <w:pPr>
        <w:tabs>
          <w:tab w:val="num" w:pos="2160"/>
        </w:tabs>
        <w:ind w:left="2160" w:hanging="360"/>
      </w:pPr>
      <w:rPr>
        <w:rFonts w:ascii="Georgia" w:hAnsi="Georgia" w:hint="default"/>
      </w:rPr>
    </w:lvl>
    <w:lvl w:ilvl="3" w:tplc="8C0AE0F6" w:tentative="1">
      <w:start w:val="1"/>
      <w:numFmt w:val="bullet"/>
      <w:lvlText w:val="•"/>
      <w:lvlJc w:val="left"/>
      <w:pPr>
        <w:tabs>
          <w:tab w:val="num" w:pos="2880"/>
        </w:tabs>
        <w:ind w:left="2880" w:hanging="360"/>
      </w:pPr>
      <w:rPr>
        <w:rFonts w:ascii="Georgia" w:hAnsi="Georgia" w:hint="default"/>
      </w:rPr>
    </w:lvl>
    <w:lvl w:ilvl="4" w:tplc="D3F28A6C" w:tentative="1">
      <w:start w:val="1"/>
      <w:numFmt w:val="bullet"/>
      <w:lvlText w:val="•"/>
      <w:lvlJc w:val="left"/>
      <w:pPr>
        <w:tabs>
          <w:tab w:val="num" w:pos="3600"/>
        </w:tabs>
        <w:ind w:left="3600" w:hanging="360"/>
      </w:pPr>
      <w:rPr>
        <w:rFonts w:ascii="Georgia" w:hAnsi="Georgia" w:hint="default"/>
      </w:rPr>
    </w:lvl>
    <w:lvl w:ilvl="5" w:tplc="C4BE37B6" w:tentative="1">
      <w:start w:val="1"/>
      <w:numFmt w:val="bullet"/>
      <w:lvlText w:val="•"/>
      <w:lvlJc w:val="left"/>
      <w:pPr>
        <w:tabs>
          <w:tab w:val="num" w:pos="4320"/>
        </w:tabs>
        <w:ind w:left="4320" w:hanging="360"/>
      </w:pPr>
      <w:rPr>
        <w:rFonts w:ascii="Georgia" w:hAnsi="Georgia" w:hint="default"/>
      </w:rPr>
    </w:lvl>
    <w:lvl w:ilvl="6" w:tplc="C4D6DCEC" w:tentative="1">
      <w:start w:val="1"/>
      <w:numFmt w:val="bullet"/>
      <w:lvlText w:val="•"/>
      <w:lvlJc w:val="left"/>
      <w:pPr>
        <w:tabs>
          <w:tab w:val="num" w:pos="5040"/>
        </w:tabs>
        <w:ind w:left="5040" w:hanging="360"/>
      </w:pPr>
      <w:rPr>
        <w:rFonts w:ascii="Georgia" w:hAnsi="Georgia" w:hint="default"/>
      </w:rPr>
    </w:lvl>
    <w:lvl w:ilvl="7" w:tplc="CFA8EA78" w:tentative="1">
      <w:start w:val="1"/>
      <w:numFmt w:val="bullet"/>
      <w:lvlText w:val="•"/>
      <w:lvlJc w:val="left"/>
      <w:pPr>
        <w:tabs>
          <w:tab w:val="num" w:pos="5760"/>
        </w:tabs>
        <w:ind w:left="5760" w:hanging="360"/>
      </w:pPr>
      <w:rPr>
        <w:rFonts w:ascii="Georgia" w:hAnsi="Georgia" w:hint="default"/>
      </w:rPr>
    </w:lvl>
    <w:lvl w:ilvl="8" w:tplc="9B0811AC"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6644F"/>
    <w:rsid w:val="000011F9"/>
    <w:rsid w:val="000234EB"/>
    <w:rsid w:val="000809E9"/>
    <w:rsid w:val="00083EA3"/>
    <w:rsid w:val="000A016B"/>
    <w:rsid w:val="000C2C62"/>
    <w:rsid w:val="000C4B94"/>
    <w:rsid w:val="000C551D"/>
    <w:rsid w:val="000D1729"/>
    <w:rsid w:val="000D21E3"/>
    <w:rsid w:val="001025A5"/>
    <w:rsid w:val="00113E6A"/>
    <w:rsid w:val="00146B11"/>
    <w:rsid w:val="00162365"/>
    <w:rsid w:val="0017073A"/>
    <w:rsid w:val="00170A6B"/>
    <w:rsid w:val="001B1D12"/>
    <w:rsid w:val="001B2876"/>
    <w:rsid w:val="001E2A35"/>
    <w:rsid w:val="00254F6D"/>
    <w:rsid w:val="002B031B"/>
    <w:rsid w:val="002D0E0E"/>
    <w:rsid w:val="002D68D5"/>
    <w:rsid w:val="00301CE0"/>
    <w:rsid w:val="003040B1"/>
    <w:rsid w:val="00307CFE"/>
    <w:rsid w:val="00344399"/>
    <w:rsid w:val="00367FE1"/>
    <w:rsid w:val="00395966"/>
    <w:rsid w:val="003A35D2"/>
    <w:rsid w:val="003B16FC"/>
    <w:rsid w:val="003D09DD"/>
    <w:rsid w:val="003D6B28"/>
    <w:rsid w:val="003E0FEE"/>
    <w:rsid w:val="003F254A"/>
    <w:rsid w:val="003F2D00"/>
    <w:rsid w:val="00406F94"/>
    <w:rsid w:val="0044191E"/>
    <w:rsid w:val="004450B3"/>
    <w:rsid w:val="00471455"/>
    <w:rsid w:val="00483AB9"/>
    <w:rsid w:val="00487A41"/>
    <w:rsid w:val="004B0D15"/>
    <w:rsid w:val="004C30C1"/>
    <w:rsid w:val="004C64FB"/>
    <w:rsid w:val="004D4A82"/>
    <w:rsid w:val="005319E8"/>
    <w:rsid w:val="00552313"/>
    <w:rsid w:val="005671B9"/>
    <w:rsid w:val="00585CE2"/>
    <w:rsid w:val="005A7D64"/>
    <w:rsid w:val="005C3444"/>
    <w:rsid w:val="005C7B22"/>
    <w:rsid w:val="005D2850"/>
    <w:rsid w:val="005F331D"/>
    <w:rsid w:val="005F40FC"/>
    <w:rsid w:val="00603BC2"/>
    <w:rsid w:val="00610FD7"/>
    <w:rsid w:val="00630C92"/>
    <w:rsid w:val="00634BE5"/>
    <w:rsid w:val="006478CD"/>
    <w:rsid w:val="00652701"/>
    <w:rsid w:val="00667C97"/>
    <w:rsid w:val="00667DC3"/>
    <w:rsid w:val="006915D2"/>
    <w:rsid w:val="006E36EB"/>
    <w:rsid w:val="00714375"/>
    <w:rsid w:val="00715E66"/>
    <w:rsid w:val="007456CD"/>
    <w:rsid w:val="00756475"/>
    <w:rsid w:val="00781C2B"/>
    <w:rsid w:val="0079449E"/>
    <w:rsid w:val="00794AB7"/>
    <w:rsid w:val="007959B1"/>
    <w:rsid w:val="007A09A7"/>
    <w:rsid w:val="007E0E0B"/>
    <w:rsid w:val="00811CA5"/>
    <w:rsid w:val="00820318"/>
    <w:rsid w:val="008270FE"/>
    <w:rsid w:val="008708F7"/>
    <w:rsid w:val="00876721"/>
    <w:rsid w:val="00882C34"/>
    <w:rsid w:val="008C2E5B"/>
    <w:rsid w:val="008C4F25"/>
    <w:rsid w:val="008C540F"/>
    <w:rsid w:val="008D51DA"/>
    <w:rsid w:val="00931811"/>
    <w:rsid w:val="00933E93"/>
    <w:rsid w:val="00992A57"/>
    <w:rsid w:val="00997E15"/>
    <w:rsid w:val="009A0292"/>
    <w:rsid w:val="009A7A5F"/>
    <w:rsid w:val="009B5EFE"/>
    <w:rsid w:val="009D187B"/>
    <w:rsid w:val="00A705F1"/>
    <w:rsid w:val="00A8296C"/>
    <w:rsid w:val="00A917A0"/>
    <w:rsid w:val="00A936F4"/>
    <w:rsid w:val="00AD2914"/>
    <w:rsid w:val="00AE5928"/>
    <w:rsid w:val="00B274A5"/>
    <w:rsid w:val="00B6644F"/>
    <w:rsid w:val="00B75639"/>
    <w:rsid w:val="00BB35B3"/>
    <w:rsid w:val="00BF1EC2"/>
    <w:rsid w:val="00BF547A"/>
    <w:rsid w:val="00C01E2D"/>
    <w:rsid w:val="00C30F91"/>
    <w:rsid w:val="00C51697"/>
    <w:rsid w:val="00C620E9"/>
    <w:rsid w:val="00CC54B3"/>
    <w:rsid w:val="00D92A0B"/>
    <w:rsid w:val="00DA4F05"/>
    <w:rsid w:val="00DF6010"/>
    <w:rsid w:val="00E52628"/>
    <w:rsid w:val="00EB70EA"/>
    <w:rsid w:val="00EC2C3D"/>
    <w:rsid w:val="00EC7D17"/>
    <w:rsid w:val="00F067DB"/>
    <w:rsid w:val="00F10F16"/>
    <w:rsid w:val="00F1344E"/>
    <w:rsid w:val="00F22FD1"/>
    <w:rsid w:val="00F23C7D"/>
    <w:rsid w:val="00F35E68"/>
    <w:rsid w:val="00F75832"/>
    <w:rsid w:val="00F83FC1"/>
    <w:rsid w:val="00FD03AF"/>
    <w:rsid w:val="00FF6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2"/>
    <w:pPr>
      <w:widowControl w:val="0"/>
      <w:suppressAutoHyphens/>
    </w:pPr>
    <w:rPr>
      <w:rFonts w:eastAsia="DejaVu San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75832"/>
    <w:pPr>
      <w:keepNext/>
      <w:spacing w:before="240" w:after="120"/>
    </w:pPr>
    <w:rPr>
      <w:rFonts w:ascii="Arial" w:hAnsi="Arial" w:cs="DejaVu Sans"/>
      <w:sz w:val="28"/>
      <w:szCs w:val="28"/>
    </w:rPr>
  </w:style>
  <w:style w:type="paragraph" w:styleId="BodyText">
    <w:name w:val="Body Text"/>
    <w:basedOn w:val="Normal"/>
    <w:semiHidden/>
    <w:rsid w:val="00F75832"/>
    <w:pPr>
      <w:spacing w:after="120"/>
    </w:pPr>
  </w:style>
  <w:style w:type="paragraph" w:styleId="List">
    <w:name w:val="List"/>
    <w:basedOn w:val="BodyText"/>
    <w:semiHidden/>
    <w:rsid w:val="00F75832"/>
  </w:style>
  <w:style w:type="paragraph" w:styleId="Caption">
    <w:name w:val="caption"/>
    <w:basedOn w:val="Normal"/>
    <w:qFormat/>
    <w:rsid w:val="00F75832"/>
    <w:pPr>
      <w:suppressLineNumbers/>
      <w:spacing w:before="120" w:after="120"/>
    </w:pPr>
    <w:rPr>
      <w:i/>
      <w:iCs/>
    </w:rPr>
  </w:style>
  <w:style w:type="paragraph" w:customStyle="1" w:styleId="Index">
    <w:name w:val="Index"/>
    <w:basedOn w:val="Normal"/>
    <w:rsid w:val="00F75832"/>
    <w:pPr>
      <w:suppressLineNumbers/>
    </w:pPr>
  </w:style>
  <w:style w:type="paragraph" w:customStyle="1" w:styleId="Objectwitharrow">
    <w:name w:val="Object with arrow"/>
    <w:basedOn w:val="Normal"/>
    <w:rsid w:val="00F75832"/>
  </w:style>
  <w:style w:type="paragraph" w:customStyle="1" w:styleId="Objectwithshadow">
    <w:name w:val="Object with shadow"/>
    <w:basedOn w:val="Normal"/>
    <w:rsid w:val="00F75832"/>
  </w:style>
  <w:style w:type="paragraph" w:customStyle="1" w:styleId="Objectwithoutfill">
    <w:name w:val="Object without fill"/>
    <w:basedOn w:val="Normal"/>
    <w:rsid w:val="00F75832"/>
  </w:style>
  <w:style w:type="paragraph" w:customStyle="1" w:styleId="Text">
    <w:name w:val="Text"/>
    <w:basedOn w:val="Caption"/>
    <w:rsid w:val="00F75832"/>
  </w:style>
  <w:style w:type="paragraph" w:customStyle="1" w:styleId="Textbodyjustified">
    <w:name w:val="Text body justified"/>
    <w:basedOn w:val="Normal"/>
    <w:rsid w:val="00F75832"/>
  </w:style>
  <w:style w:type="paragraph" w:styleId="BodyTextFirstIndent">
    <w:name w:val="Body Text First Indent"/>
    <w:basedOn w:val="BodyText"/>
    <w:semiHidden/>
    <w:rsid w:val="00F75832"/>
    <w:pPr>
      <w:ind w:firstLine="283"/>
    </w:pPr>
  </w:style>
  <w:style w:type="paragraph" w:styleId="Title">
    <w:name w:val="Title"/>
    <w:basedOn w:val="Heading"/>
    <w:next w:val="Subtitle"/>
    <w:qFormat/>
    <w:rsid w:val="00F75832"/>
    <w:pPr>
      <w:jc w:val="center"/>
    </w:pPr>
    <w:rPr>
      <w:b/>
      <w:bCs/>
      <w:sz w:val="36"/>
      <w:szCs w:val="36"/>
    </w:rPr>
  </w:style>
  <w:style w:type="paragraph" w:styleId="Subtitle">
    <w:name w:val="Subtitle"/>
    <w:basedOn w:val="Heading"/>
    <w:next w:val="BodyText"/>
    <w:qFormat/>
    <w:rsid w:val="00F75832"/>
    <w:pPr>
      <w:jc w:val="center"/>
    </w:pPr>
    <w:rPr>
      <w:i/>
      <w:iCs/>
    </w:rPr>
  </w:style>
  <w:style w:type="paragraph" w:customStyle="1" w:styleId="Title1">
    <w:name w:val="Title1"/>
    <w:basedOn w:val="Normal"/>
    <w:rsid w:val="00F75832"/>
    <w:pPr>
      <w:jc w:val="center"/>
    </w:pPr>
  </w:style>
  <w:style w:type="paragraph" w:customStyle="1" w:styleId="Title2">
    <w:name w:val="Title2"/>
    <w:basedOn w:val="Normal"/>
    <w:rsid w:val="00F75832"/>
    <w:pPr>
      <w:spacing w:before="57" w:after="57"/>
      <w:ind w:right="113"/>
      <w:jc w:val="center"/>
    </w:pPr>
  </w:style>
  <w:style w:type="paragraph" w:customStyle="1" w:styleId="Heading1">
    <w:name w:val="Heading1"/>
    <w:basedOn w:val="Normal"/>
    <w:rsid w:val="00F75832"/>
    <w:pPr>
      <w:spacing w:before="238" w:after="119"/>
    </w:pPr>
  </w:style>
  <w:style w:type="paragraph" w:customStyle="1" w:styleId="Heading2">
    <w:name w:val="Heading2"/>
    <w:basedOn w:val="Normal"/>
    <w:rsid w:val="00F75832"/>
    <w:pPr>
      <w:spacing w:before="238" w:after="119"/>
    </w:pPr>
  </w:style>
  <w:style w:type="paragraph" w:customStyle="1" w:styleId="DimensionLine">
    <w:name w:val="Dimension Line"/>
    <w:basedOn w:val="Normal"/>
    <w:rsid w:val="00F75832"/>
  </w:style>
  <w:style w:type="paragraph" w:customStyle="1" w:styleId="DefaultLTGliederung1">
    <w:name w:val="Default~LT~Gliederung 1"/>
    <w:rsid w:val="00F75832"/>
    <w:pPr>
      <w:widowControl w:val="0"/>
      <w:suppressAutoHyphens/>
      <w:autoSpaceDE w:val="0"/>
      <w:spacing w:after="283"/>
      <w:ind w:left="680" w:hanging="510"/>
    </w:pPr>
    <w:rPr>
      <w:rFonts w:ascii="DejaVu Sans" w:eastAsia="DejaVu Sans" w:hAnsi="DejaVu Sans"/>
      <w:kern w:val="1"/>
      <w:sz w:val="63"/>
      <w:szCs w:val="63"/>
    </w:rPr>
  </w:style>
  <w:style w:type="paragraph" w:customStyle="1" w:styleId="DefaultLTGliederung2">
    <w:name w:val="Default~LT~Gliederung 2"/>
    <w:basedOn w:val="DefaultLTGliederung1"/>
    <w:rsid w:val="00F75832"/>
    <w:pPr>
      <w:spacing w:after="227"/>
      <w:ind w:left="1361" w:hanging="454"/>
    </w:pPr>
    <w:rPr>
      <w:sz w:val="56"/>
      <w:szCs w:val="56"/>
    </w:rPr>
  </w:style>
  <w:style w:type="paragraph" w:customStyle="1" w:styleId="DefaultLTGliederung3">
    <w:name w:val="Default~LT~Gliederung 3"/>
    <w:basedOn w:val="DefaultLTGliederung2"/>
    <w:rsid w:val="00F75832"/>
    <w:pPr>
      <w:spacing w:after="170"/>
      <w:ind w:left="2041" w:hanging="340"/>
    </w:pPr>
    <w:rPr>
      <w:sz w:val="48"/>
      <w:szCs w:val="48"/>
    </w:rPr>
  </w:style>
  <w:style w:type="paragraph" w:customStyle="1" w:styleId="DefaultLTGliederung4">
    <w:name w:val="Default~LT~Gliederung 4"/>
    <w:basedOn w:val="DefaultLTGliederung3"/>
    <w:rsid w:val="00F75832"/>
    <w:pPr>
      <w:spacing w:after="113"/>
      <w:ind w:left="2721"/>
    </w:pPr>
    <w:rPr>
      <w:sz w:val="40"/>
      <w:szCs w:val="40"/>
    </w:rPr>
  </w:style>
  <w:style w:type="paragraph" w:customStyle="1" w:styleId="DefaultLTGliederung5">
    <w:name w:val="Default~LT~Gliederung 5"/>
    <w:basedOn w:val="DefaultLTGliederung4"/>
    <w:rsid w:val="00F75832"/>
    <w:pPr>
      <w:spacing w:after="57"/>
      <w:ind w:left="3402"/>
    </w:pPr>
  </w:style>
  <w:style w:type="paragraph" w:customStyle="1" w:styleId="DefaultLTGliederung6">
    <w:name w:val="Default~LT~Gliederung 6"/>
    <w:basedOn w:val="DefaultLTGliederung5"/>
    <w:rsid w:val="00F75832"/>
    <w:pPr>
      <w:ind w:left="4082"/>
    </w:pPr>
  </w:style>
  <w:style w:type="paragraph" w:customStyle="1" w:styleId="DefaultLTGliederung7">
    <w:name w:val="Default~LT~Gliederung 7"/>
    <w:basedOn w:val="DefaultLTGliederung6"/>
    <w:rsid w:val="00F75832"/>
    <w:pPr>
      <w:ind w:left="4762"/>
    </w:pPr>
  </w:style>
  <w:style w:type="paragraph" w:customStyle="1" w:styleId="DefaultLTGliederung8">
    <w:name w:val="Default~LT~Gliederung 8"/>
    <w:basedOn w:val="DefaultLTGliederung7"/>
    <w:rsid w:val="00F75832"/>
    <w:pPr>
      <w:ind w:left="5443"/>
    </w:pPr>
  </w:style>
  <w:style w:type="paragraph" w:customStyle="1" w:styleId="DefaultLTGliederung9">
    <w:name w:val="Default~LT~Gliederung 9"/>
    <w:basedOn w:val="DefaultLTGliederung8"/>
    <w:rsid w:val="00F75832"/>
    <w:pPr>
      <w:ind w:left="6123"/>
    </w:pPr>
  </w:style>
  <w:style w:type="paragraph" w:customStyle="1" w:styleId="DefaultLTTitel">
    <w:name w:val="Default~LT~Titel"/>
    <w:rsid w:val="00F75832"/>
    <w:pPr>
      <w:widowControl w:val="0"/>
      <w:suppressAutoHyphens/>
      <w:autoSpaceDE w:val="0"/>
      <w:jc w:val="center"/>
    </w:pPr>
    <w:rPr>
      <w:rFonts w:ascii="DejaVu Sans" w:eastAsia="DejaVu Sans" w:hAnsi="DejaVu Sans"/>
      <w:kern w:val="1"/>
      <w:sz w:val="88"/>
      <w:szCs w:val="88"/>
    </w:rPr>
  </w:style>
  <w:style w:type="paragraph" w:customStyle="1" w:styleId="DefaultLTUntertitel">
    <w:name w:val="Default~LT~Untertitel"/>
    <w:rsid w:val="00F75832"/>
    <w:pPr>
      <w:widowControl w:val="0"/>
      <w:suppressAutoHyphens/>
      <w:autoSpaceDE w:val="0"/>
      <w:ind w:hanging="340"/>
      <w:jc w:val="center"/>
    </w:pPr>
    <w:rPr>
      <w:rFonts w:ascii="DejaVu Sans" w:eastAsia="DejaVu Sans" w:hAnsi="DejaVu Sans"/>
      <w:kern w:val="1"/>
      <w:sz w:val="64"/>
      <w:szCs w:val="64"/>
    </w:rPr>
  </w:style>
  <w:style w:type="paragraph" w:customStyle="1" w:styleId="DefaultLTNotizen">
    <w:name w:val="Default~LT~Notizen"/>
    <w:rsid w:val="00F75832"/>
    <w:pPr>
      <w:widowControl w:val="0"/>
      <w:suppressAutoHyphens/>
      <w:autoSpaceDE w:val="0"/>
      <w:ind w:left="340" w:hanging="340"/>
    </w:pPr>
    <w:rPr>
      <w:rFonts w:ascii="DejaVu Sans" w:eastAsia="DejaVu Sans" w:hAnsi="DejaVu Sans"/>
      <w:kern w:val="1"/>
      <w:sz w:val="40"/>
      <w:szCs w:val="40"/>
    </w:rPr>
  </w:style>
  <w:style w:type="paragraph" w:customStyle="1" w:styleId="DefaultLTHintergrundobjekte">
    <w:name w:val="Default~LT~Hintergrundobjekte"/>
    <w:rsid w:val="00F75832"/>
    <w:pPr>
      <w:widowControl w:val="0"/>
      <w:suppressAutoHyphens/>
      <w:autoSpaceDE w:val="0"/>
    </w:pPr>
    <w:rPr>
      <w:rFonts w:eastAsia="DejaVu Sans"/>
      <w:kern w:val="1"/>
      <w:sz w:val="24"/>
      <w:szCs w:val="24"/>
    </w:rPr>
  </w:style>
  <w:style w:type="paragraph" w:customStyle="1" w:styleId="DefaultLTHintergrund">
    <w:name w:val="Default~LT~Hintergrund"/>
    <w:rsid w:val="00F75832"/>
    <w:pPr>
      <w:widowControl w:val="0"/>
      <w:suppressAutoHyphens/>
      <w:autoSpaceDE w:val="0"/>
    </w:pPr>
    <w:rPr>
      <w:rFonts w:eastAsia="DejaVu Sans"/>
      <w:kern w:val="1"/>
      <w:sz w:val="24"/>
      <w:szCs w:val="24"/>
    </w:rPr>
  </w:style>
  <w:style w:type="paragraph" w:customStyle="1" w:styleId="WW-Title">
    <w:name w:val="WW-Title"/>
    <w:rsid w:val="00F75832"/>
    <w:pPr>
      <w:widowControl w:val="0"/>
      <w:suppressAutoHyphens/>
      <w:autoSpaceDE w:val="0"/>
      <w:jc w:val="center"/>
    </w:pPr>
    <w:rPr>
      <w:rFonts w:ascii="DejaVu Sans" w:eastAsia="DejaVu Sans" w:hAnsi="DejaVu Sans"/>
      <w:kern w:val="1"/>
      <w:sz w:val="88"/>
      <w:szCs w:val="88"/>
    </w:rPr>
  </w:style>
  <w:style w:type="paragraph" w:customStyle="1" w:styleId="Backgroundobjects">
    <w:name w:val="Background objects"/>
    <w:rsid w:val="00F75832"/>
    <w:pPr>
      <w:widowControl w:val="0"/>
      <w:suppressAutoHyphens/>
      <w:autoSpaceDE w:val="0"/>
    </w:pPr>
    <w:rPr>
      <w:rFonts w:eastAsia="DejaVu Sans"/>
      <w:kern w:val="1"/>
      <w:sz w:val="24"/>
      <w:szCs w:val="24"/>
    </w:rPr>
  </w:style>
  <w:style w:type="paragraph" w:customStyle="1" w:styleId="Background">
    <w:name w:val="Background"/>
    <w:rsid w:val="00F75832"/>
    <w:pPr>
      <w:widowControl w:val="0"/>
      <w:suppressAutoHyphens/>
      <w:autoSpaceDE w:val="0"/>
    </w:pPr>
    <w:rPr>
      <w:rFonts w:eastAsia="DejaVu Sans"/>
      <w:kern w:val="1"/>
      <w:sz w:val="24"/>
      <w:szCs w:val="24"/>
    </w:rPr>
  </w:style>
  <w:style w:type="paragraph" w:customStyle="1" w:styleId="Notes">
    <w:name w:val="Notes"/>
    <w:rsid w:val="00F75832"/>
    <w:pPr>
      <w:widowControl w:val="0"/>
      <w:suppressAutoHyphens/>
      <w:autoSpaceDE w:val="0"/>
      <w:ind w:left="340" w:hanging="340"/>
    </w:pPr>
    <w:rPr>
      <w:rFonts w:ascii="DejaVu Sans" w:eastAsia="DejaVu Sans" w:hAnsi="DejaVu Sans"/>
      <w:kern w:val="1"/>
      <w:sz w:val="40"/>
      <w:szCs w:val="40"/>
    </w:rPr>
  </w:style>
  <w:style w:type="paragraph" w:customStyle="1" w:styleId="Outline1">
    <w:name w:val="Outline 1"/>
    <w:rsid w:val="00F75832"/>
    <w:pPr>
      <w:widowControl w:val="0"/>
      <w:suppressAutoHyphens/>
      <w:autoSpaceDE w:val="0"/>
      <w:spacing w:after="283"/>
      <w:ind w:left="680" w:hanging="510"/>
    </w:pPr>
    <w:rPr>
      <w:rFonts w:ascii="DejaVu Sans" w:eastAsia="DejaVu Sans" w:hAnsi="DejaVu Sans"/>
      <w:kern w:val="1"/>
      <w:sz w:val="63"/>
      <w:szCs w:val="63"/>
    </w:rPr>
  </w:style>
  <w:style w:type="paragraph" w:customStyle="1" w:styleId="Outline2">
    <w:name w:val="Outline 2"/>
    <w:basedOn w:val="Outline1"/>
    <w:rsid w:val="00F75832"/>
    <w:pPr>
      <w:spacing w:after="227"/>
      <w:ind w:left="1361" w:hanging="454"/>
    </w:pPr>
    <w:rPr>
      <w:sz w:val="56"/>
      <w:szCs w:val="56"/>
    </w:rPr>
  </w:style>
  <w:style w:type="paragraph" w:customStyle="1" w:styleId="Outline3">
    <w:name w:val="Outline 3"/>
    <w:basedOn w:val="Outline2"/>
    <w:rsid w:val="00F75832"/>
    <w:pPr>
      <w:spacing w:after="170"/>
      <w:ind w:left="2041" w:hanging="340"/>
    </w:pPr>
    <w:rPr>
      <w:sz w:val="48"/>
      <w:szCs w:val="48"/>
    </w:rPr>
  </w:style>
  <w:style w:type="paragraph" w:customStyle="1" w:styleId="Outline4">
    <w:name w:val="Outline 4"/>
    <w:basedOn w:val="Outline3"/>
    <w:rsid w:val="00F75832"/>
    <w:pPr>
      <w:spacing w:after="113"/>
      <w:ind w:left="2721"/>
    </w:pPr>
    <w:rPr>
      <w:sz w:val="40"/>
      <w:szCs w:val="40"/>
    </w:rPr>
  </w:style>
  <w:style w:type="paragraph" w:customStyle="1" w:styleId="Outline5">
    <w:name w:val="Outline 5"/>
    <w:basedOn w:val="Outline4"/>
    <w:rsid w:val="00F75832"/>
    <w:pPr>
      <w:spacing w:after="57"/>
      <w:ind w:left="3402"/>
    </w:pPr>
  </w:style>
  <w:style w:type="paragraph" w:customStyle="1" w:styleId="Outline6">
    <w:name w:val="Outline 6"/>
    <w:basedOn w:val="Outline5"/>
    <w:rsid w:val="00F75832"/>
    <w:pPr>
      <w:ind w:left="4082"/>
    </w:pPr>
  </w:style>
  <w:style w:type="paragraph" w:customStyle="1" w:styleId="Outline7">
    <w:name w:val="Outline 7"/>
    <w:basedOn w:val="Outline6"/>
    <w:rsid w:val="00F75832"/>
    <w:pPr>
      <w:ind w:left="4762"/>
    </w:pPr>
  </w:style>
  <w:style w:type="paragraph" w:customStyle="1" w:styleId="Outline8">
    <w:name w:val="Outline 8"/>
    <w:basedOn w:val="Outline7"/>
    <w:rsid w:val="00F75832"/>
    <w:pPr>
      <w:ind w:left="5443"/>
    </w:pPr>
  </w:style>
  <w:style w:type="paragraph" w:customStyle="1" w:styleId="Outline9">
    <w:name w:val="Outline 9"/>
    <w:basedOn w:val="Outline8"/>
    <w:rsid w:val="00F75832"/>
    <w:pPr>
      <w:ind w:left="6123"/>
    </w:pPr>
  </w:style>
  <w:style w:type="paragraph" w:customStyle="1" w:styleId="Default1LTGliederung1">
    <w:name w:val="Default 1~LT~Gliederung 1"/>
    <w:rsid w:val="00F75832"/>
    <w:pPr>
      <w:widowControl w:val="0"/>
      <w:suppressAutoHyphens/>
      <w:autoSpaceDE w:val="0"/>
      <w:spacing w:after="283"/>
      <w:ind w:left="680" w:hanging="510"/>
    </w:pPr>
    <w:rPr>
      <w:rFonts w:ascii="DejaVu Sans" w:eastAsia="DejaVu Sans" w:hAnsi="DejaVu Sans"/>
      <w:kern w:val="1"/>
      <w:sz w:val="63"/>
      <w:szCs w:val="63"/>
    </w:rPr>
  </w:style>
  <w:style w:type="paragraph" w:customStyle="1" w:styleId="Default1LTGliederung2">
    <w:name w:val="Default 1~LT~Gliederung 2"/>
    <w:basedOn w:val="Default1LTGliederung1"/>
    <w:rsid w:val="00F75832"/>
    <w:pPr>
      <w:spacing w:after="227"/>
      <w:ind w:left="1361" w:hanging="454"/>
    </w:pPr>
    <w:rPr>
      <w:sz w:val="56"/>
      <w:szCs w:val="56"/>
    </w:rPr>
  </w:style>
  <w:style w:type="paragraph" w:customStyle="1" w:styleId="Default1LTGliederung3">
    <w:name w:val="Default 1~LT~Gliederung 3"/>
    <w:basedOn w:val="Default1LTGliederung2"/>
    <w:rsid w:val="00F75832"/>
    <w:pPr>
      <w:spacing w:after="170"/>
      <w:ind w:left="2041" w:hanging="340"/>
    </w:pPr>
    <w:rPr>
      <w:sz w:val="48"/>
      <w:szCs w:val="48"/>
    </w:rPr>
  </w:style>
  <w:style w:type="paragraph" w:customStyle="1" w:styleId="Default1LTGliederung4">
    <w:name w:val="Default 1~LT~Gliederung 4"/>
    <w:basedOn w:val="Default1LTGliederung3"/>
    <w:rsid w:val="00F75832"/>
    <w:pPr>
      <w:spacing w:after="113"/>
      <w:ind w:left="2721"/>
    </w:pPr>
    <w:rPr>
      <w:sz w:val="40"/>
      <w:szCs w:val="40"/>
    </w:rPr>
  </w:style>
  <w:style w:type="paragraph" w:customStyle="1" w:styleId="Default1LTGliederung5">
    <w:name w:val="Default 1~LT~Gliederung 5"/>
    <w:basedOn w:val="Default1LTGliederung4"/>
    <w:rsid w:val="00F75832"/>
    <w:pPr>
      <w:spacing w:after="57"/>
      <w:ind w:left="3402"/>
    </w:pPr>
  </w:style>
  <w:style w:type="paragraph" w:customStyle="1" w:styleId="Default1LTGliederung6">
    <w:name w:val="Default 1~LT~Gliederung 6"/>
    <w:basedOn w:val="Default1LTGliederung5"/>
    <w:rsid w:val="00F75832"/>
    <w:pPr>
      <w:ind w:left="4082"/>
    </w:pPr>
  </w:style>
  <w:style w:type="paragraph" w:customStyle="1" w:styleId="Default1LTGliederung7">
    <w:name w:val="Default 1~LT~Gliederung 7"/>
    <w:basedOn w:val="Default1LTGliederung6"/>
    <w:rsid w:val="00F75832"/>
    <w:pPr>
      <w:ind w:left="4762"/>
    </w:pPr>
  </w:style>
  <w:style w:type="paragraph" w:customStyle="1" w:styleId="Default1LTGliederung8">
    <w:name w:val="Default 1~LT~Gliederung 8"/>
    <w:basedOn w:val="Default1LTGliederung7"/>
    <w:rsid w:val="00F75832"/>
    <w:pPr>
      <w:ind w:left="5443"/>
    </w:pPr>
  </w:style>
  <w:style w:type="paragraph" w:customStyle="1" w:styleId="Default1LTGliederung9">
    <w:name w:val="Default 1~LT~Gliederung 9"/>
    <w:basedOn w:val="Default1LTGliederung8"/>
    <w:rsid w:val="00F75832"/>
    <w:pPr>
      <w:ind w:left="6123"/>
    </w:pPr>
  </w:style>
  <w:style w:type="paragraph" w:customStyle="1" w:styleId="Default1LTTitel">
    <w:name w:val="Default 1~LT~Titel"/>
    <w:rsid w:val="00F75832"/>
    <w:pPr>
      <w:widowControl w:val="0"/>
      <w:suppressAutoHyphens/>
      <w:autoSpaceDE w:val="0"/>
      <w:jc w:val="center"/>
    </w:pPr>
    <w:rPr>
      <w:rFonts w:ascii="DejaVu Sans" w:eastAsia="DejaVu Sans" w:hAnsi="DejaVu Sans"/>
      <w:kern w:val="1"/>
      <w:sz w:val="88"/>
      <w:szCs w:val="88"/>
    </w:rPr>
  </w:style>
  <w:style w:type="paragraph" w:customStyle="1" w:styleId="Default1LTUntertitel">
    <w:name w:val="Default 1~LT~Untertitel"/>
    <w:rsid w:val="00F75832"/>
    <w:pPr>
      <w:widowControl w:val="0"/>
      <w:suppressAutoHyphens/>
      <w:autoSpaceDE w:val="0"/>
      <w:ind w:hanging="340"/>
      <w:jc w:val="center"/>
    </w:pPr>
    <w:rPr>
      <w:rFonts w:ascii="DejaVu Sans" w:eastAsia="DejaVu Sans" w:hAnsi="DejaVu Sans"/>
      <w:kern w:val="1"/>
      <w:sz w:val="64"/>
      <w:szCs w:val="64"/>
    </w:rPr>
  </w:style>
  <w:style w:type="paragraph" w:customStyle="1" w:styleId="Default1LTNotizen">
    <w:name w:val="Default 1~LT~Notizen"/>
    <w:rsid w:val="00F75832"/>
    <w:pPr>
      <w:widowControl w:val="0"/>
      <w:suppressAutoHyphens/>
      <w:autoSpaceDE w:val="0"/>
      <w:ind w:left="340" w:hanging="340"/>
    </w:pPr>
    <w:rPr>
      <w:rFonts w:ascii="DejaVu Sans" w:eastAsia="DejaVu Sans" w:hAnsi="DejaVu Sans"/>
      <w:kern w:val="1"/>
      <w:sz w:val="40"/>
      <w:szCs w:val="40"/>
    </w:rPr>
  </w:style>
  <w:style w:type="paragraph" w:customStyle="1" w:styleId="Default1LTHintergrundobjekte">
    <w:name w:val="Default 1~LT~Hintergrundobjekte"/>
    <w:rsid w:val="00F75832"/>
    <w:pPr>
      <w:widowControl w:val="0"/>
      <w:suppressAutoHyphens/>
      <w:autoSpaceDE w:val="0"/>
    </w:pPr>
    <w:rPr>
      <w:rFonts w:eastAsia="DejaVu Sans"/>
      <w:kern w:val="1"/>
      <w:sz w:val="24"/>
      <w:szCs w:val="24"/>
    </w:rPr>
  </w:style>
  <w:style w:type="paragraph" w:customStyle="1" w:styleId="Default1LTHintergrund">
    <w:name w:val="Default 1~LT~Hintergrund"/>
    <w:rsid w:val="00F75832"/>
    <w:pPr>
      <w:widowControl w:val="0"/>
      <w:suppressAutoHyphens/>
      <w:autoSpaceDE w:val="0"/>
    </w:pPr>
    <w:rPr>
      <w:rFonts w:eastAsia="DejaVu Sans"/>
      <w:kern w:val="1"/>
      <w:sz w:val="24"/>
      <w:szCs w:val="24"/>
    </w:rPr>
  </w:style>
  <w:style w:type="character" w:styleId="PlaceholderText">
    <w:name w:val="Placeholder Text"/>
    <w:basedOn w:val="DefaultParagraphFont"/>
    <w:uiPriority w:val="99"/>
    <w:semiHidden/>
    <w:rsid w:val="00113E6A"/>
    <w:rPr>
      <w:color w:val="808080"/>
    </w:rPr>
  </w:style>
  <w:style w:type="paragraph" w:styleId="BalloonText">
    <w:name w:val="Balloon Text"/>
    <w:basedOn w:val="Normal"/>
    <w:link w:val="BalloonTextChar"/>
    <w:uiPriority w:val="99"/>
    <w:semiHidden/>
    <w:unhideWhenUsed/>
    <w:rsid w:val="00113E6A"/>
    <w:rPr>
      <w:rFonts w:ascii="Tahoma" w:hAnsi="Tahoma" w:cs="Tahoma"/>
      <w:sz w:val="16"/>
      <w:szCs w:val="16"/>
    </w:rPr>
  </w:style>
  <w:style w:type="character" w:customStyle="1" w:styleId="BalloonTextChar">
    <w:name w:val="Balloon Text Char"/>
    <w:basedOn w:val="DefaultParagraphFont"/>
    <w:link w:val="BalloonText"/>
    <w:uiPriority w:val="99"/>
    <w:semiHidden/>
    <w:rsid w:val="00113E6A"/>
    <w:rPr>
      <w:rFonts w:ascii="Tahoma" w:eastAsia="DejaVu Sans" w:hAnsi="Tahoma" w:cs="Tahoma"/>
      <w:kern w:val="1"/>
      <w:sz w:val="16"/>
      <w:szCs w:val="16"/>
    </w:rPr>
  </w:style>
  <w:style w:type="paragraph" w:styleId="ListParagraph">
    <w:name w:val="List Paragraph"/>
    <w:basedOn w:val="Normal"/>
    <w:uiPriority w:val="34"/>
    <w:qFormat/>
    <w:rsid w:val="00AD2914"/>
    <w:pPr>
      <w:widowControl/>
      <w:suppressAutoHyphens w:val="0"/>
      <w:ind w:left="720"/>
      <w:contextualSpacing/>
    </w:pPr>
    <w:rPr>
      <w:rFonts w:eastAsia="Times New Roman"/>
      <w:kern w:val="0"/>
    </w:rPr>
  </w:style>
  <w:style w:type="table" w:styleId="TableGrid">
    <w:name w:val="Table Grid"/>
    <w:basedOn w:val="TableNormal"/>
    <w:uiPriority w:val="59"/>
    <w:rsid w:val="00FD03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16FC"/>
    <w:pPr>
      <w:tabs>
        <w:tab w:val="center" w:pos="4680"/>
        <w:tab w:val="right" w:pos="9360"/>
      </w:tabs>
    </w:pPr>
  </w:style>
  <w:style w:type="character" w:customStyle="1" w:styleId="HeaderChar">
    <w:name w:val="Header Char"/>
    <w:basedOn w:val="DefaultParagraphFont"/>
    <w:link w:val="Header"/>
    <w:uiPriority w:val="99"/>
    <w:rsid w:val="003B16FC"/>
    <w:rPr>
      <w:rFonts w:eastAsia="DejaVu Sans"/>
      <w:kern w:val="1"/>
      <w:sz w:val="24"/>
      <w:szCs w:val="24"/>
    </w:rPr>
  </w:style>
  <w:style w:type="paragraph" w:styleId="Footer">
    <w:name w:val="footer"/>
    <w:basedOn w:val="Normal"/>
    <w:link w:val="FooterChar"/>
    <w:uiPriority w:val="99"/>
    <w:semiHidden/>
    <w:unhideWhenUsed/>
    <w:rsid w:val="003B16FC"/>
    <w:pPr>
      <w:tabs>
        <w:tab w:val="center" w:pos="4680"/>
        <w:tab w:val="right" w:pos="9360"/>
      </w:tabs>
    </w:pPr>
  </w:style>
  <w:style w:type="character" w:customStyle="1" w:styleId="FooterChar">
    <w:name w:val="Footer Char"/>
    <w:basedOn w:val="DefaultParagraphFont"/>
    <w:link w:val="Footer"/>
    <w:uiPriority w:val="99"/>
    <w:semiHidden/>
    <w:rsid w:val="003B16FC"/>
    <w:rPr>
      <w:rFonts w:eastAsia="DejaVu Sans"/>
      <w:kern w:val="1"/>
      <w:sz w:val="24"/>
      <w:szCs w:val="24"/>
    </w:rPr>
  </w:style>
</w:styles>
</file>

<file path=word/webSettings.xml><?xml version="1.0" encoding="utf-8"?>
<w:webSettings xmlns:r="http://schemas.openxmlformats.org/officeDocument/2006/relationships" xmlns:w="http://schemas.openxmlformats.org/wordprocessingml/2006/main">
  <w:divs>
    <w:div w:id="147406613">
      <w:bodyDiv w:val="1"/>
      <w:marLeft w:val="0"/>
      <w:marRight w:val="0"/>
      <w:marTop w:val="0"/>
      <w:marBottom w:val="0"/>
      <w:divBdr>
        <w:top w:val="none" w:sz="0" w:space="0" w:color="auto"/>
        <w:left w:val="none" w:sz="0" w:space="0" w:color="auto"/>
        <w:bottom w:val="none" w:sz="0" w:space="0" w:color="auto"/>
        <w:right w:val="none" w:sz="0" w:space="0" w:color="auto"/>
      </w:divBdr>
      <w:divsChild>
        <w:div w:id="1665939266">
          <w:marLeft w:val="576"/>
          <w:marRight w:val="0"/>
          <w:marTop w:val="60"/>
          <w:marBottom w:val="0"/>
          <w:divBdr>
            <w:top w:val="none" w:sz="0" w:space="0" w:color="auto"/>
            <w:left w:val="none" w:sz="0" w:space="0" w:color="auto"/>
            <w:bottom w:val="none" w:sz="0" w:space="0" w:color="auto"/>
            <w:right w:val="none" w:sz="0" w:space="0" w:color="auto"/>
          </w:divBdr>
        </w:div>
        <w:div w:id="1735463977">
          <w:marLeft w:val="576"/>
          <w:marRight w:val="0"/>
          <w:marTop w:val="60"/>
          <w:marBottom w:val="0"/>
          <w:divBdr>
            <w:top w:val="none" w:sz="0" w:space="0" w:color="auto"/>
            <w:left w:val="none" w:sz="0" w:space="0" w:color="auto"/>
            <w:bottom w:val="none" w:sz="0" w:space="0" w:color="auto"/>
            <w:right w:val="none" w:sz="0" w:space="0" w:color="auto"/>
          </w:divBdr>
        </w:div>
      </w:divsChild>
    </w:div>
    <w:div w:id="262105181">
      <w:bodyDiv w:val="1"/>
      <w:marLeft w:val="0"/>
      <w:marRight w:val="0"/>
      <w:marTop w:val="0"/>
      <w:marBottom w:val="0"/>
      <w:divBdr>
        <w:top w:val="none" w:sz="0" w:space="0" w:color="auto"/>
        <w:left w:val="none" w:sz="0" w:space="0" w:color="auto"/>
        <w:bottom w:val="none" w:sz="0" w:space="0" w:color="auto"/>
        <w:right w:val="none" w:sz="0" w:space="0" w:color="auto"/>
      </w:divBdr>
    </w:div>
    <w:div w:id="525681760">
      <w:bodyDiv w:val="1"/>
      <w:marLeft w:val="0"/>
      <w:marRight w:val="0"/>
      <w:marTop w:val="0"/>
      <w:marBottom w:val="0"/>
      <w:divBdr>
        <w:top w:val="none" w:sz="0" w:space="0" w:color="auto"/>
        <w:left w:val="none" w:sz="0" w:space="0" w:color="auto"/>
        <w:bottom w:val="none" w:sz="0" w:space="0" w:color="auto"/>
        <w:right w:val="none" w:sz="0" w:space="0" w:color="auto"/>
      </w:divBdr>
    </w:div>
    <w:div w:id="752623473">
      <w:bodyDiv w:val="1"/>
      <w:marLeft w:val="0"/>
      <w:marRight w:val="0"/>
      <w:marTop w:val="0"/>
      <w:marBottom w:val="0"/>
      <w:divBdr>
        <w:top w:val="none" w:sz="0" w:space="0" w:color="auto"/>
        <w:left w:val="none" w:sz="0" w:space="0" w:color="auto"/>
        <w:bottom w:val="none" w:sz="0" w:space="0" w:color="auto"/>
        <w:right w:val="none" w:sz="0" w:space="0" w:color="auto"/>
      </w:divBdr>
    </w:div>
    <w:div w:id="793862179">
      <w:bodyDiv w:val="1"/>
      <w:marLeft w:val="0"/>
      <w:marRight w:val="0"/>
      <w:marTop w:val="0"/>
      <w:marBottom w:val="0"/>
      <w:divBdr>
        <w:top w:val="none" w:sz="0" w:space="0" w:color="auto"/>
        <w:left w:val="none" w:sz="0" w:space="0" w:color="auto"/>
        <w:bottom w:val="none" w:sz="0" w:space="0" w:color="auto"/>
        <w:right w:val="none" w:sz="0" w:space="0" w:color="auto"/>
      </w:divBdr>
      <w:divsChild>
        <w:div w:id="471754080">
          <w:marLeft w:val="576"/>
          <w:marRight w:val="0"/>
          <w:marTop w:val="60"/>
          <w:marBottom w:val="0"/>
          <w:divBdr>
            <w:top w:val="none" w:sz="0" w:space="0" w:color="auto"/>
            <w:left w:val="none" w:sz="0" w:space="0" w:color="auto"/>
            <w:bottom w:val="none" w:sz="0" w:space="0" w:color="auto"/>
            <w:right w:val="none" w:sz="0" w:space="0" w:color="auto"/>
          </w:divBdr>
        </w:div>
        <w:div w:id="891963123">
          <w:marLeft w:val="1037"/>
          <w:marRight w:val="0"/>
          <w:marTop w:val="60"/>
          <w:marBottom w:val="0"/>
          <w:divBdr>
            <w:top w:val="none" w:sz="0" w:space="0" w:color="auto"/>
            <w:left w:val="none" w:sz="0" w:space="0" w:color="auto"/>
            <w:bottom w:val="none" w:sz="0" w:space="0" w:color="auto"/>
            <w:right w:val="none" w:sz="0" w:space="0" w:color="auto"/>
          </w:divBdr>
        </w:div>
        <w:div w:id="1950745784">
          <w:marLeft w:val="1037"/>
          <w:marRight w:val="0"/>
          <w:marTop w:val="60"/>
          <w:marBottom w:val="0"/>
          <w:divBdr>
            <w:top w:val="none" w:sz="0" w:space="0" w:color="auto"/>
            <w:left w:val="none" w:sz="0" w:space="0" w:color="auto"/>
            <w:bottom w:val="none" w:sz="0" w:space="0" w:color="auto"/>
            <w:right w:val="none" w:sz="0" w:space="0" w:color="auto"/>
          </w:divBdr>
        </w:div>
        <w:div w:id="357513238">
          <w:marLeft w:val="1037"/>
          <w:marRight w:val="0"/>
          <w:marTop w:val="60"/>
          <w:marBottom w:val="0"/>
          <w:divBdr>
            <w:top w:val="none" w:sz="0" w:space="0" w:color="auto"/>
            <w:left w:val="none" w:sz="0" w:space="0" w:color="auto"/>
            <w:bottom w:val="none" w:sz="0" w:space="0" w:color="auto"/>
            <w:right w:val="none" w:sz="0" w:space="0" w:color="auto"/>
          </w:divBdr>
        </w:div>
      </w:divsChild>
    </w:div>
    <w:div w:id="841163907">
      <w:bodyDiv w:val="1"/>
      <w:marLeft w:val="0"/>
      <w:marRight w:val="0"/>
      <w:marTop w:val="0"/>
      <w:marBottom w:val="0"/>
      <w:divBdr>
        <w:top w:val="none" w:sz="0" w:space="0" w:color="auto"/>
        <w:left w:val="none" w:sz="0" w:space="0" w:color="auto"/>
        <w:bottom w:val="none" w:sz="0" w:space="0" w:color="auto"/>
        <w:right w:val="none" w:sz="0" w:space="0" w:color="auto"/>
      </w:divBdr>
      <w:divsChild>
        <w:div w:id="658582356">
          <w:marLeft w:val="576"/>
          <w:marRight w:val="0"/>
          <w:marTop w:val="60"/>
          <w:marBottom w:val="0"/>
          <w:divBdr>
            <w:top w:val="none" w:sz="0" w:space="0" w:color="auto"/>
            <w:left w:val="none" w:sz="0" w:space="0" w:color="auto"/>
            <w:bottom w:val="none" w:sz="0" w:space="0" w:color="auto"/>
            <w:right w:val="none" w:sz="0" w:space="0" w:color="auto"/>
          </w:divBdr>
        </w:div>
        <w:div w:id="1286932456">
          <w:marLeft w:val="576"/>
          <w:marRight w:val="0"/>
          <w:marTop w:val="60"/>
          <w:marBottom w:val="0"/>
          <w:divBdr>
            <w:top w:val="none" w:sz="0" w:space="0" w:color="auto"/>
            <w:left w:val="none" w:sz="0" w:space="0" w:color="auto"/>
            <w:bottom w:val="none" w:sz="0" w:space="0" w:color="auto"/>
            <w:right w:val="none" w:sz="0" w:space="0" w:color="auto"/>
          </w:divBdr>
        </w:div>
        <w:div w:id="1502088991">
          <w:marLeft w:val="576"/>
          <w:marRight w:val="0"/>
          <w:marTop w:val="60"/>
          <w:marBottom w:val="0"/>
          <w:divBdr>
            <w:top w:val="none" w:sz="0" w:space="0" w:color="auto"/>
            <w:left w:val="none" w:sz="0" w:space="0" w:color="auto"/>
            <w:bottom w:val="none" w:sz="0" w:space="0" w:color="auto"/>
            <w:right w:val="none" w:sz="0" w:space="0" w:color="auto"/>
          </w:divBdr>
        </w:div>
      </w:divsChild>
    </w:div>
    <w:div w:id="931474017">
      <w:bodyDiv w:val="1"/>
      <w:marLeft w:val="0"/>
      <w:marRight w:val="0"/>
      <w:marTop w:val="0"/>
      <w:marBottom w:val="0"/>
      <w:divBdr>
        <w:top w:val="none" w:sz="0" w:space="0" w:color="auto"/>
        <w:left w:val="none" w:sz="0" w:space="0" w:color="auto"/>
        <w:bottom w:val="none" w:sz="0" w:space="0" w:color="auto"/>
        <w:right w:val="none" w:sz="0" w:space="0" w:color="auto"/>
      </w:divBdr>
      <w:divsChild>
        <w:div w:id="1729835800">
          <w:marLeft w:val="576"/>
          <w:marRight w:val="0"/>
          <w:marTop w:val="60"/>
          <w:marBottom w:val="0"/>
          <w:divBdr>
            <w:top w:val="none" w:sz="0" w:space="0" w:color="auto"/>
            <w:left w:val="none" w:sz="0" w:space="0" w:color="auto"/>
            <w:bottom w:val="none" w:sz="0" w:space="0" w:color="auto"/>
            <w:right w:val="none" w:sz="0" w:space="0" w:color="auto"/>
          </w:divBdr>
        </w:div>
      </w:divsChild>
    </w:div>
    <w:div w:id="1247110470">
      <w:bodyDiv w:val="1"/>
      <w:marLeft w:val="0"/>
      <w:marRight w:val="0"/>
      <w:marTop w:val="0"/>
      <w:marBottom w:val="0"/>
      <w:divBdr>
        <w:top w:val="none" w:sz="0" w:space="0" w:color="auto"/>
        <w:left w:val="none" w:sz="0" w:space="0" w:color="auto"/>
        <w:bottom w:val="none" w:sz="0" w:space="0" w:color="auto"/>
        <w:right w:val="none" w:sz="0" w:space="0" w:color="auto"/>
      </w:divBdr>
    </w:div>
    <w:div w:id="1301110339">
      <w:bodyDiv w:val="1"/>
      <w:marLeft w:val="0"/>
      <w:marRight w:val="0"/>
      <w:marTop w:val="0"/>
      <w:marBottom w:val="0"/>
      <w:divBdr>
        <w:top w:val="none" w:sz="0" w:space="0" w:color="auto"/>
        <w:left w:val="none" w:sz="0" w:space="0" w:color="auto"/>
        <w:bottom w:val="none" w:sz="0" w:space="0" w:color="auto"/>
        <w:right w:val="none" w:sz="0" w:space="0" w:color="auto"/>
      </w:divBdr>
    </w:div>
    <w:div w:id="1352950820">
      <w:bodyDiv w:val="1"/>
      <w:marLeft w:val="0"/>
      <w:marRight w:val="0"/>
      <w:marTop w:val="0"/>
      <w:marBottom w:val="0"/>
      <w:divBdr>
        <w:top w:val="none" w:sz="0" w:space="0" w:color="auto"/>
        <w:left w:val="none" w:sz="0" w:space="0" w:color="auto"/>
        <w:bottom w:val="none" w:sz="0" w:space="0" w:color="auto"/>
        <w:right w:val="none" w:sz="0" w:space="0" w:color="auto"/>
      </w:divBdr>
    </w:div>
    <w:div w:id="1619028461">
      <w:bodyDiv w:val="1"/>
      <w:marLeft w:val="0"/>
      <w:marRight w:val="0"/>
      <w:marTop w:val="0"/>
      <w:marBottom w:val="0"/>
      <w:divBdr>
        <w:top w:val="none" w:sz="0" w:space="0" w:color="auto"/>
        <w:left w:val="none" w:sz="0" w:space="0" w:color="auto"/>
        <w:bottom w:val="none" w:sz="0" w:space="0" w:color="auto"/>
        <w:right w:val="none" w:sz="0" w:space="0" w:color="auto"/>
      </w:divBdr>
      <w:divsChild>
        <w:div w:id="1471286257">
          <w:marLeft w:val="1037"/>
          <w:marRight w:val="0"/>
          <w:marTop w:val="60"/>
          <w:marBottom w:val="0"/>
          <w:divBdr>
            <w:top w:val="none" w:sz="0" w:space="0" w:color="auto"/>
            <w:left w:val="none" w:sz="0" w:space="0" w:color="auto"/>
            <w:bottom w:val="none" w:sz="0" w:space="0" w:color="auto"/>
            <w:right w:val="none" w:sz="0" w:space="0" w:color="auto"/>
          </w:divBdr>
        </w:div>
        <w:div w:id="404913804">
          <w:marLeft w:val="576"/>
          <w:marRight w:val="0"/>
          <w:marTop w:val="60"/>
          <w:marBottom w:val="0"/>
          <w:divBdr>
            <w:top w:val="none" w:sz="0" w:space="0" w:color="auto"/>
            <w:left w:val="none" w:sz="0" w:space="0" w:color="auto"/>
            <w:bottom w:val="none" w:sz="0" w:space="0" w:color="auto"/>
            <w:right w:val="none" w:sz="0" w:space="0" w:color="auto"/>
          </w:divBdr>
        </w:div>
      </w:divsChild>
    </w:div>
    <w:div w:id="18781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Coston</dc:creator>
  <cp:lastModifiedBy>Owner</cp:lastModifiedBy>
  <cp:revision>2</cp:revision>
  <cp:lastPrinted>2009-07-24T16:13:00Z</cp:lastPrinted>
  <dcterms:created xsi:type="dcterms:W3CDTF">2009-07-24T19:26:00Z</dcterms:created>
  <dcterms:modified xsi:type="dcterms:W3CDTF">2009-07-24T19:26:00Z</dcterms:modified>
</cp:coreProperties>
</file>