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071B6"/>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69"/>
        <w:gridCol w:w="999"/>
        <w:gridCol w:w="60"/>
        <w:gridCol w:w="981"/>
        <w:gridCol w:w="309"/>
        <w:gridCol w:w="3389"/>
        <w:gridCol w:w="832"/>
        <w:gridCol w:w="326"/>
      </w:tblGrid>
      <w:tr w:rsidR="00000000">
        <w:trPr>
          <w:gridAfter w:val="1"/>
          <w:wAfter w:w="326" w:type="dxa"/>
          <w:trHeight w:val="1575"/>
          <w:jc w:val="center"/>
        </w:trPr>
        <w:tc>
          <w:tcPr>
            <w:tcW w:w="5028" w:type="dxa"/>
            <w:gridSpan w:val="3"/>
            <w:tcMar>
              <w:top w:w="0" w:type="dxa"/>
              <w:left w:w="0" w:type="dxa"/>
              <w:bottom w:w="0" w:type="dxa"/>
              <w:right w:w="0" w:type="dxa"/>
            </w:tcMar>
            <w:hideMark/>
          </w:tcPr>
          <w:p w:rsidR="00000000" w:rsidRDefault="004071B6">
            <w:pPr>
              <w:spacing w:after="120"/>
              <w:rPr>
                <w:b/>
                <w:sz w:val="32"/>
                <w:szCs w:val="32"/>
              </w:rPr>
            </w:pPr>
            <w:r>
              <w:rPr>
                <w:b/>
                <w:sz w:val="32"/>
                <w:szCs w:val="32"/>
              </w:rPr>
              <w:t>Girl Scout Badge Requirements:</w:t>
            </w:r>
          </w:p>
          <w:p w:rsidR="00000000" w:rsidRDefault="004071B6">
            <w:pPr>
              <w:spacing w:after="120"/>
              <w:rPr>
                <w:rFonts w:ascii="Arial Black" w:hAnsi="Arial Black"/>
                <w:b/>
                <w:i/>
                <w:color w:val="FF0000"/>
                <w:sz w:val="32"/>
                <w:szCs w:val="32"/>
              </w:rPr>
            </w:pPr>
            <w:r>
              <w:rPr>
                <w:rFonts w:ascii="Arial Black" w:hAnsi="Arial Black"/>
                <w:b/>
                <w:i/>
                <w:color w:val="FF0000"/>
                <w:sz w:val="32"/>
                <w:szCs w:val="32"/>
              </w:rPr>
              <w:t>QUILT-IT!</w:t>
            </w:r>
          </w:p>
          <w:p w:rsidR="00000000" w:rsidRDefault="004071B6">
            <w:pPr>
              <w:spacing w:after="120"/>
              <w:rPr>
                <w:b/>
                <w:sz w:val="32"/>
                <w:szCs w:val="32"/>
              </w:rPr>
            </w:pPr>
            <w:r>
              <w:rPr>
                <w:b/>
                <w:sz w:val="32"/>
                <w:szCs w:val="32"/>
              </w:rPr>
              <w:t>A Cadette/Senior Interest Project</w:t>
            </w:r>
          </w:p>
        </w:tc>
        <w:tc>
          <w:tcPr>
            <w:tcW w:w="5511" w:type="dxa"/>
            <w:gridSpan w:val="4"/>
            <w:tcMar>
              <w:top w:w="0" w:type="dxa"/>
              <w:left w:w="0" w:type="dxa"/>
              <w:bottom w:w="0" w:type="dxa"/>
              <w:right w:w="115" w:type="dxa"/>
            </w:tcMar>
            <w:hideMark/>
          </w:tcPr>
          <w:p w:rsidR="00000000" w:rsidRDefault="004071B6">
            <w:r>
              <w:rPr>
                <w:noProof/>
              </w:rPr>
              <w:drawing>
                <wp:inline distT="0" distB="0" distL="0" distR="0">
                  <wp:extent cx="723900" cy="1000125"/>
                  <wp:effectExtent l="19050" t="0" r="0" b="0"/>
                  <wp:docPr id="1" name="Picture 1" descr="IP Badge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 Badge Web"/>
                          <pic:cNvPicPr>
                            <a:picLocks noChangeAspect="1" noChangeArrowheads="1"/>
                          </pic:cNvPicPr>
                        </pic:nvPicPr>
                        <pic:blipFill>
                          <a:blip r:embed="rId4" cstate="print">
                            <a:clrChange>
                              <a:clrFrom>
                                <a:srgbClr val="FF00FE"/>
                              </a:clrFrom>
                              <a:clrTo>
                                <a:srgbClr val="FF00FE">
                                  <a:alpha val="0"/>
                                </a:srgbClr>
                              </a:clrTo>
                            </a:clrChange>
                          </a:blip>
                          <a:srcRect/>
                          <a:stretch>
                            <a:fillRect/>
                          </a:stretch>
                        </pic:blipFill>
                        <pic:spPr bwMode="auto">
                          <a:xfrm>
                            <a:off x="0" y="0"/>
                            <a:ext cx="723900" cy="1000125"/>
                          </a:xfrm>
                          <a:prstGeom prst="rect">
                            <a:avLst/>
                          </a:prstGeom>
                          <a:noFill/>
                          <a:ln w="9525">
                            <a:noFill/>
                            <a:miter lim="800000"/>
                            <a:headEnd/>
                            <a:tailEnd/>
                          </a:ln>
                        </pic:spPr>
                      </pic:pic>
                    </a:graphicData>
                  </a:graphic>
                </wp:inline>
              </w:drawing>
            </w:r>
          </w:p>
        </w:tc>
      </w:tr>
      <w:tr w:rsidR="00000000">
        <w:trPr>
          <w:trHeight w:val="3195"/>
          <w:jc w:val="center"/>
        </w:trPr>
        <w:tc>
          <w:tcPr>
            <w:tcW w:w="4968" w:type="dxa"/>
            <w:gridSpan w:val="2"/>
            <w:tcMar>
              <w:top w:w="0" w:type="dxa"/>
              <w:left w:w="0" w:type="dxa"/>
              <w:bottom w:w="0" w:type="dxa"/>
              <w:right w:w="0" w:type="dxa"/>
            </w:tcMar>
            <w:vAlign w:val="bottom"/>
            <w:hideMark/>
          </w:tcPr>
          <w:p w:rsidR="00000000" w:rsidRDefault="004071B6">
            <w:pPr>
              <w:spacing w:after="120"/>
              <w:jc w:val="center"/>
              <w:rPr>
                <w:b/>
                <w:sz w:val="32"/>
                <w:szCs w:val="32"/>
              </w:rPr>
            </w:pPr>
            <w:r>
              <w:rPr>
                <w:noProof/>
              </w:rPr>
              <w:drawing>
                <wp:inline distT="0" distB="0" distL="0" distR="0">
                  <wp:extent cx="2971800" cy="1762125"/>
                  <wp:effectExtent l="19050" t="0" r="0" b="0"/>
                  <wp:docPr id="2" name="Picture 2" descr="S in shop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in shop web"/>
                          <pic:cNvPicPr>
                            <a:picLocks noChangeAspect="1" noChangeArrowheads="1"/>
                          </pic:cNvPicPr>
                        </pic:nvPicPr>
                        <pic:blipFill>
                          <a:blip r:embed="rId5" cstate="print"/>
                          <a:srcRect/>
                          <a:stretch>
                            <a:fillRect/>
                          </a:stretch>
                        </pic:blipFill>
                        <pic:spPr bwMode="auto">
                          <a:xfrm>
                            <a:off x="0" y="0"/>
                            <a:ext cx="2971800" cy="1762125"/>
                          </a:xfrm>
                          <a:prstGeom prst="rect">
                            <a:avLst/>
                          </a:prstGeom>
                          <a:noFill/>
                          <a:ln w="9525">
                            <a:noFill/>
                            <a:miter lim="800000"/>
                            <a:headEnd/>
                            <a:tailEnd/>
                          </a:ln>
                        </pic:spPr>
                      </pic:pic>
                    </a:graphicData>
                  </a:graphic>
                </wp:inline>
              </w:drawing>
            </w:r>
          </w:p>
        </w:tc>
        <w:tc>
          <w:tcPr>
            <w:tcW w:w="5897" w:type="dxa"/>
            <w:gridSpan w:val="6"/>
            <w:tcMar>
              <w:top w:w="288" w:type="dxa"/>
              <w:left w:w="0" w:type="dxa"/>
              <w:bottom w:w="0" w:type="dxa"/>
              <w:right w:w="115" w:type="dxa"/>
            </w:tcMar>
            <w:hideMark/>
          </w:tcPr>
          <w:p w:rsidR="00000000" w:rsidRDefault="004071B6">
            <w:pPr>
              <w:spacing w:after="120"/>
              <w:jc w:val="center"/>
              <w:rPr>
                <w:rFonts w:ascii="Arial Black" w:hAnsi="Arial Black"/>
                <w:i/>
                <w:color w:val="FF0000"/>
                <w:sz w:val="28"/>
                <w:szCs w:val="28"/>
              </w:rPr>
            </w:pPr>
            <w:r>
              <w:rPr>
                <w:rFonts w:ascii="Arial Black" w:hAnsi="Arial Black"/>
                <w:i/>
                <w:color w:val="FF0000"/>
                <w:sz w:val="28"/>
                <w:szCs w:val="28"/>
              </w:rPr>
              <w:t>GIRL SCOUT IP RULES</w:t>
            </w:r>
          </w:p>
          <w:p w:rsidR="00000000" w:rsidRDefault="004071B6">
            <w:pPr>
              <w:spacing w:after="120"/>
              <w:rPr>
                <w:b/>
                <w:sz w:val="20"/>
                <w:szCs w:val="20"/>
              </w:rPr>
            </w:pPr>
            <w:r>
              <w:t xml:space="preserve">          </w:t>
            </w:r>
            <w:r>
              <w:rPr>
                <w:b/>
                <w:sz w:val="20"/>
                <w:szCs w:val="20"/>
              </w:rPr>
              <w:t>In order to earn a badge in any Interest Project you must complete the following.</w:t>
            </w:r>
          </w:p>
          <w:p w:rsidR="00000000" w:rsidRDefault="004071B6">
            <w:pPr>
              <w:spacing w:after="120"/>
              <w:rPr>
                <w:b/>
                <w:sz w:val="20"/>
                <w:szCs w:val="20"/>
              </w:rPr>
            </w:pPr>
            <w:r>
              <w:rPr>
                <w:b/>
                <w:sz w:val="20"/>
                <w:szCs w:val="20"/>
              </w:rPr>
              <w:t xml:space="preserve">          </w:t>
            </w:r>
            <w:r>
              <w:rPr>
                <w:b/>
                <w:color w:val="FF0000"/>
                <w:sz w:val="20"/>
                <w:szCs w:val="20"/>
              </w:rPr>
              <w:t>*</w:t>
            </w:r>
            <w:r>
              <w:rPr>
                <w:b/>
                <w:sz w:val="20"/>
                <w:szCs w:val="20"/>
              </w:rPr>
              <w:t xml:space="preserve">  Do the one </w:t>
            </w:r>
            <w:r>
              <w:rPr>
                <w:b/>
                <w:i/>
                <w:color w:val="FF0000"/>
                <w:sz w:val="20"/>
                <w:szCs w:val="20"/>
              </w:rPr>
              <w:t>Required Activity</w:t>
            </w:r>
            <w:r>
              <w:rPr>
                <w:b/>
                <w:sz w:val="20"/>
                <w:szCs w:val="20"/>
              </w:rPr>
              <w:t>.</w:t>
            </w:r>
          </w:p>
          <w:p w:rsidR="00000000" w:rsidRDefault="004071B6">
            <w:pPr>
              <w:rPr>
                <w:b/>
                <w:sz w:val="20"/>
                <w:szCs w:val="20"/>
              </w:rPr>
            </w:pPr>
            <w:r>
              <w:rPr>
                <w:b/>
                <w:sz w:val="20"/>
                <w:szCs w:val="20"/>
              </w:rPr>
              <w:t xml:space="preserve">          </w:t>
            </w:r>
            <w:r>
              <w:rPr>
                <w:b/>
                <w:color w:val="FF0000"/>
                <w:sz w:val="20"/>
                <w:szCs w:val="20"/>
              </w:rPr>
              <w:t>*</w:t>
            </w:r>
            <w:r>
              <w:rPr>
                <w:b/>
                <w:sz w:val="20"/>
                <w:szCs w:val="20"/>
              </w:rPr>
              <w:t xml:space="preserve">  Do one activity of your choice from each of the three</w:t>
            </w:r>
          </w:p>
          <w:p w:rsidR="00000000" w:rsidRDefault="004071B6">
            <w:pPr>
              <w:rPr>
                <w:b/>
                <w:sz w:val="20"/>
                <w:szCs w:val="20"/>
              </w:rPr>
            </w:pPr>
            <w:r>
              <w:rPr>
                <w:b/>
                <w:sz w:val="20"/>
                <w:szCs w:val="20"/>
              </w:rPr>
              <w:t xml:space="preserve">                    categories:  </w:t>
            </w:r>
            <w:r>
              <w:rPr>
                <w:b/>
                <w:i/>
                <w:color w:val="FF0000"/>
                <w:sz w:val="20"/>
                <w:szCs w:val="20"/>
              </w:rPr>
              <w:t>Learn</w:t>
            </w:r>
            <w:r>
              <w:rPr>
                <w:b/>
                <w:sz w:val="20"/>
                <w:szCs w:val="20"/>
              </w:rPr>
              <w:t xml:space="preserve">, </w:t>
            </w:r>
            <w:r>
              <w:rPr>
                <w:b/>
                <w:i/>
                <w:color w:val="FF0000"/>
                <w:sz w:val="20"/>
                <w:szCs w:val="20"/>
              </w:rPr>
              <w:t>Do</w:t>
            </w:r>
            <w:r>
              <w:rPr>
                <w:b/>
                <w:sz w:val="20"/>
                <w:szCs w:val="20"/>
              </w:rPr>
              <w:t xml:space="preserve">, and </w:t>
            </w:r>
            <w:r>
              <w:rPr>
                <w:b/>
                <w:i/>
                <w:color w:val="FF0000"/>
                <w:sz w:val="20"/>
                <w:szCs w:val="20"/>
              </w:rPr>
              <w:t>Share</w:t>
            </w:r>
            <w:r>
              <w:rPr>
                <w:b/>
                <w:sz w:val="20"/>
                <w:szCs w:val="20"/>
              </w:rPr>
              <w:t>.</w:t>
            </w:r>
          </w:p>
          <w:p w:rsidR="00000000" w:rsidRDefault="004071B6">
            <w:pPr>
              <w:spacing w:after="120"/>
              <w:rPr>
                <w:b/>
                <w:sz w:val="20"/>
                <w:szCs w:val="20"/>
              </w:rPr>
            </w:pPr>
            <w:r>
              <w:rPr>
                <w:b/>
                <w:sz w:val="20"/>
                <w:szCs w:val="20"/>
              </w:rPr>
              <w:t xml:space="preserve">          </w:t>
            </w:r>
            <w:r>
              <w:rPr>
                <w:b/>
                <w:color w:val="FF0000"/>
                <w:sz w:val="20"/>
                <w:szCs w:val="20"/>
              </w:rPr>
              <w:t>*</w:t>
            </w:r>
            <w:r>
              <w:rPr>
                <w:b/>
                <w:sz w:val="20"/>
                <w:szCs w:val="20"/>
              </w:rPr>
              <w:t xml:space="preserve">  Design and carry out one activity of your own.</w:t>
            </w:r>
          </w:p>
          <w:p w:rsidR="00000000" w:rsidRDefault="004071B6">
            <w:pPr>
              <w:rPr>
                <w:b/>
                <w:sz w:val="20"/>
                <w:szCs w:val="20"/>
              </w:rPr>
            </w:pPr>
            <w:r>
              <w:rPr>
                <w:b/>
                <w:sz w:val="20"/>
                <w:szCs w:val="20"/>
              </w:rPr>
              <w:t xml:space="preserve">          </w:t>
            </w:r>
            <w:r>
              <w:rPr>
                <w:b/>
                <w:color w:val="FF0000"/>
                <w:sz w:val="20"/>
                <w:szCs w:val="20"/>
              </w:rPr>
              <w:t>*</w:t>
            </w:r>
            <w:r>
              <w:rPr>
                <w:b/>
                <w:sz w:val="20"/>
                <w:szCs w:val="20"/>
              </w:rPr>
              <w:t xml:space="preserve">  Create a short </w:t>
            </w:r>
            <w:r>
              <w:rPr>
                <w:b/>
                <w:i/>
                <w:color w:val="FF0000"/>
                <w:sz w:val="20"/>
                <w:szCs w:val="20"/>
              </w:rPr>
              <w:t>Reflection</w:t>
            </w:r>
            <w:r>
              <w:rPr>
                <w:b/>
                <w:sz w:val="20"/>
                <w:szCs w:val="20"/>
              </w:rPr>
              <w:t xml:space="preserve"> after you've com</w:t>
            </w:r>
            <w:r>
              <w:rPr>
                <w:b/>
                <w:sz w:val="20"/>
                <w:szCs w:val="20"/>
              </w:rPr>
              <w:t xml:space="preserve">pleted all of the </w:t>
            </w:r>
          </w:p>
          <w:p w:rsidR="00000000" w:rsidRDefault="004071B6">
            <w:r>
              <w:rPr>
                <w:b/>
                <w:sz w:val="20"/>
                <w:szCs w:val="20"/>
              </w:rPr>
              <w:t xml:space="preserve">                     other activities.</w:t>
            </w:r>
          </w:p>
        </w:tc>
      </w:tr>
      <w:tr w:rsidR="00000000">
        <w:trPr>
          <w:trHeight w:val="2367"/>
          <w:jc w:val="center"/>
        </w:trPr>
        <w:tc>
          <w:tcPr>
            <w:tcW w:w="10865" w:type="dxa"/>
            <w:gridSpan w:val="8"/>
            <w:tcMar>
              <w:top w:w="288" w:type="dxa"/>
              <w:left w:w="0" w:type="dxa"/>
              <w:bottom w:w="0" w:type="dxa"/>
              <w:right w:w="0" w:type="dxa"/>
            </w:tcMar>
            <w:hideMark/>
          </w:tcPr>
          <w:p w:rsidR="00000000" w:rsidRDefault="004071B6">
            <w:pPr>
              <w:spacing w:after="120"/>
              <w:jc w:val="center"/>
              <w:rPr>
                <w:rFonts w:ascii="Arial Black" w:hAnsi="Arial Black"/>
                <w:i/>
                <w:color w:val="FF0000"/>
                <w:sz w:val="28"/>
                <w:szCs w:val="28"/>
              </w:rPr>
            </w:pPr>
            <w:r>
              <w:rPr>
                <w:rFonts w:ascii="Arial Black" w:hAnsi="Arial Black"/>
                <w:i/>
                <w:color w:val="FF0000"/>
                <w:sz w:val="28"/>
                <w:szCs w:val="28"/>
              </w:rPr>
              <w:t>QUILTS</w:t>
            </w:r>
          </w:p>
          <w:p w:rsidR="00000000" w:rsidRDefault="004071B6">
            <w:pPr>
              <w:spacing w:after="120"/>
              <w:rPr>
                <w:b/>
                <w:sz w:val="20"/>
                <w:szCs w:val="20"/>
              </w:rPr>
            </w:pPr>
            <w:r>
              <w:rPr>
                <w:b/>
                <w:sz w:val="20"/>
                <w:szCs w:val="20"/>
              </w:rPr>
              <w:t xml:space="preserve">          The earliest known quilt was made in Egypt around 980 B.C.  According to a dictionary definition, "A quilt is a coverlet for a bed, made of two </w:t>
            </w:r>
            <w:r>
              <w:rPr>
                <w:b/>
                <w:sz w:val="20"/>
                <w:szCs w:val="20"/>
              </w:rPr>
              <w:t>layers of fabric with some soft substance between them and stitched in patterns through all thicknesses to prevent the filling from shifting."  Quilts are much more than that!  Looking through history, one can find quilted clothing as well as bedding.  Tod</w:t>
            </w:r>
            <w:r>
              <w:rPr>
                <w:b/>
                <w:sz w:val="20"/>
                <w:szCs w:val="20"/>
              </w:rPr>
              <w:t>ay, quilts range from traditional bed coverlets, to wearable art, to wall hangings.</w:t>
            </w:r>
          </w:p>
          <w:p w:rsidR="00000000" w:rsidRDefault="004071B6">
            <w:pPr>
              <w:rPr>
                <w:b/>
                <w:sz w:val="20"/>
                <w:szCs w:val="20"/>
              </w:rPr>
            </w:pPr>
            <w:r>
              <w:rPr>
                <w:b/>
                <w:sz w:val="20"/>
                <w:szCs w:val="20"/>
              </w:rPr>
              <w:t xml:space="preserve">           Quilt tops are often created by sewing together </w:t>
            </w:r>
            <w:r>
              <w:rPr>
                <w:b/>
                <w:i/>
                <w:sz w:val="20"/>
                <w:szCs w:val="20"/>
              </w:rPr>
              <w:t>quilt blocks</w:t>
            </w:r>
            <w:r>
              <w:rPr>
                <w:b/>
                <w:sz w:val="20"/>
                <w:szCs w:val="20"/>
              </w:rPr>
              <w:t>.  These are usually square design components that have been made with fabric, using a particular qui</w:t>
            </w:r>
            <w:r>
              <w:rPr>
                <w:b/>
                <w:sz w:val="20"/>
                <w:szCs w:val="20"/>
              </w:rPr>
              <w:t>lting technique.</w:t>
            </w:r>
          </w:p>
        </w:tc>
      </w:tr>
      <w:tr w:rsidR="00000000">
        <w:trPr>
          <w:trHeight w:val="3050"/>
          <w:jc w:val="center"/>
        </w:trPr>
        <w:tc>
          <w:tcPr>
            <w:tcW w:w="6318" w:type="dxa"/>
            <w:gridSpan w:val="5"/>
            <w:tcMar>
              <w:top w:w="288" w:type="dxa"/>
              <w:left w:w="0" w:type="dxa"/>
              <w:bottom w:w="0" w:type="dxa"/>
              <w:right w:w="0" w:type="dxa"/>
            </w:tcMar>
            <w:hideMark/>
          </w:tcPr>
          <w:p w:rsidR="00000000" w:rsidRDefault="004071B6">
            <w:pPr>
              <w:spacing w:after="120"/>
              <w:jc w:val="center"/>
              <w:rPr>
                <w:rFonts w:ascii="Arial Black" w:hAnsi="Arial Black"/>
                <w:i/>
                <w:color w:val="FF0000"/>
                <w:sz w:val="28"/>
                <w:szCs w:val="28"/>
              </w:rPr>
            </w:pPr>
            <w:r>
              <w:rPr>
                <w:rFonts w:ascii="Arial Black" w:hAnsi="Arial Black"/>
                <w:i/>
                <w:color w:val="FF0000"/>
                <w:sz w:val="28"/>
                <w:szCs w:val="28"/>
              </w:rPr>
              <w:t>Quilt-It</w:t>
            </w:r>
          </w:p>
          <w:p w:rsidR="00000000" w:rsidRDefault="004071B6">
            <w:pPr>
              <w:spacing w:after="120"/>
              <w:rPr>
                <w:b/>
                <w:u w:val="single"/>
              </w:rPr>
            </w:pPr>
            <w:r>
              <w:rPr>
                <w:b/>
                <w:u w:val="single"/>
              </w:rPr>
              <w:t>REQUIRED Activity</w:t>
            </w:r>
          </w:p>
          <w:p w:rsidR="00000000" w:rsidRDefault="004071B6">
            <w:pPr>
              <w:spacing w:after="120"/>
              <w:rPr>
                <w:b/>
                <w:sz w:val="20"/>
                <w:szCs w:val="20"/>
              </w:rPr>
            </w:pPr>
            <w:r>
              <w:rPr>
                <w:b/>
                <w:sz w:val="20"/>
                <w:szCs w:val="20"/>
              </w:rPr>
              <w:t xml:space="preserve">          </w:t>
            </w:r>
            <w:r>
              <w:rPr>
                <w:b/>
                <w:i/>
                <w:color w:val="FF0000"/>
                <w:sz w:val="20"/>
                <w:szCs w:val="20"/>
              </w:rPr>
              <w:t>Make a quilt!</w:t>
            </w:r>
            <w:r>
              <w:rPr>
                <w:b/>
                <w:sz w:val="20"/>
                <w:szCs w:val="20"/>
              </w:rPr>
              <w:t xml:space="preserve">   This may be done by hand stitching, with a sewing machine, or by a combination of both methods.  Your quilt should include </w:t>
            </w:r>
            <w:r>
              <w:rPr>
                <w:b/>
                <w:sz w:val="20"/>
                <w:szCs w:val="20"/>
              </w:rPr>
              <w:t>blocks that are created with piecing, applique, or redwork.</w:t>
            </w:r>
          </w:p>
          <w:p w:rsidR="00000000" w:rsidRDefault="004071B6">
            <w:pPr>
              <w:spacing w:after="120"/>
              <w:rPr>
                <w:rFonts w:ascii="Arial Black" w:hAnsi="Arial Black"/>
                <w:i/>
                <w:color w:val="FF0000"/>
                <w:sz w:val="28"/>
                <w:szCs w:val="28"/>
              </w:rPr>
            </w:pPr>
            <w:r>
              <w:rPr>
                <w:b/>
                <w:sz w:val="20"/>
                <w:szCs w:val="20"/>
              </w:rPr>
              <w:t xml:space="preserve">          </w:t>
            </w:r>
            <w:r>
              <w:rPr>
                <w:b/>
                <w:i/>
                <w:color w:val="FF0000"/>
                <w:sz w:val="20"/>
                <w:szCs w:val="20"/>
              </w:rPr>
              <w:t>Pieced</w:t>
            </w:r>
            <w:r>
              <w:rPr>
                <w:b/>
                <w:color w:val="FF0000"/>
                <w:sz w:val="20"/>
                <w:szCs w:val="20"/>
              </w:rPr>
              <w:t xml:space="preserve"> </w:t>
            </w:r>
            <w:r>
              <w:rPr>
                <w:b/>
                <w:sz w:val="20"/>
                <w:szCs w:val="20"/>
              </w:rPr>
              <w:t xml:space="preserve">blocks are made by sewing pieces of fabric together. </w:t>
            </w:r>
            <w:r>
              <w:rPr>
                <w:b/>
                <w:i/>
                <w:color w:val="FF0000"/>
                <w:sz w:val="20"/>
                <w:szCs w:val="20"/>
              </w:rPr>
              <w:t>  Appliqued</w:t>
            </w:r>
            <w:r>
              <w:rPr>
                <w:b/>
                <w:sz w:val="20"/>
                <w:szCs w:val="20"/>
              </w:rPr>
              <w:t xml:space="preserve"> blocks are made by cutting shapes and sewing them on top of a fabric foundation.  Often these two techniques are c</w:t>
            </w:r>
            <w:r>
              <w:rPr>
                <w:b/>
                <w:sz w:val="20"/>
                <w:szCs w:val="20"/>
              </w:rPr>
              <w:t xml:space="preserve">ombined in one quilt.  </w:t>
            </w:r>
            <w:r>
              <w:rPr>
                <w:b/>
                <w:i/>
                <w:color w:val="FF0000"/>
                <w:sz w:val="20"/>
                <w:szCs w:val="20"/>
              </w:rPr>
              <w:t>Redwork</w:t>
            </w:r>
            <w:r>
              <w:rPr>
                <w:b/>
                <w:sz w:val="20"/>
                <w:szCs w:val="20"/>
              </w:rPr>
              <w:t xml:space="preserve"> is a technique in which the design is outlined with embroidery in a single color, traditionally red or blue.</w:t>
            </w:r>
          </w:p>
        </w:tc>
        <w:tc>
          <w:tcPr>
            <w:tcW w:w="4547" w:type="dxa"/>
            <w:gridSpan w:val="3"/>
            <w:tcMar>
              <w:top w:w="0" w:type="dxa"/>
              <w:left w:w="0" w:type="dxa"/>
              <w:bottom w:w="0" w:type="dxa"/>
              <w:right w:w="0" w:type="dxa"/>
            </w:tcMar>
            <w:vAlign w:val="center"/>
            <w:hideMark/>
          </w:tcPr>
          <w:p w:rsidR="00000000" w:rsidRDefault="004071B6">
            <w:pPr>
              <w:spacing w:after="120"/>
              <w:jc w:val="center"/>
              <w:rPr>
                <w:rFonts w:ascii="Arial Black" w:hAnsi="Arial Black"/>
                <w:i/>
                <w:color w:val="FF0000"/>
                <w:sz w:val="28"/>
                <w:szCs w:val="28"/>
              </w:rPr>
            </w:pPr>
            <w:r>
              <w:rPr>
                <w:rFonts w:ascii="Arial Black" w:hAnsi="Arial Black"/>
                <w:i/>
                <w:noProof/>
                <w:color w:val="FF0000"/>
                <w:sz w:val="28"/>
                <w:szCs w:val="28"/>
              </w:rPr>
              <w:drawing>
                <wp:inline distT="0" distB="0" distL="0" distR="0">
                  <wp:extent cx="2419350" cy="1885950"/>
                  <wp:effectExtent l="0" t="0" r="0" b="0"/>
                  <wp:docPr id="3" name="Picture 11" descr="Sampler Quilt Rotated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mpler Quilt Rotated Web.jpg"/>
                          <pic:cNvPicPr>
                            <a:picLocks noChangeAspect="1" noChangeArrowheads="1"/>
                          </pic:cNvPicPr>
                        </pic:nvPicPr>
                        <pic:blipFill>
                          <a:blip r:embed="rId6" cstate="print">
                            <a:clrChange>
                              <a:clrFrom>
                                <a:srgbClr val="A15ABA"/>
                              </a:clrFrom>
                              <a:clrTo>
                                <a:srgbClr val="A15ABA">
                                  <a:alpha val="0"/>
                                </a:srgbClr>
                              </a:clrTo>
                            </a:clrChange>
                          </a:blip>
                          <a:srcRect/>
                          <a:stretch>
                            <a:fillRect/>
                          </a:stretch>
                        </pic:blipFill>
                        <pic:spPr bwMode="auto">
                          <a:xfrm>
                            <a:off x="0" y="0"/>
                            <a:ext cx="2419350" cy="1885950"/>
                          </a:xfrm>
                          <a:prstGeom prst="rect">
                            <a:avLst/>
                          </a:prstGeom>
                          <a:noFill/>
                          <a:ln w="9525">
                            <a:noFill/>
                            <a:miter lim="800000"/>
                            <a:headEnd/>
                            <a:tailEnd/>
                          </a:ln>
                        </pic:spPr>
                      </pic:pic>
                    </a:graphicData>
                  </a:graphic>
                </wp:inline>
              </w:drawing>
            </w:r>
          </w:p>
        </w:tc>
      </w:tr>
      <w:tr w:rsidR="00000000">
        <w:trPr>
          <w:trHeight w:val="1575"/>
          <w:jc w:val="center"/>
        </w:trPr>
        <w:tc>
          <w:tcPr>
            <w:tcW w:w="10865" w:type="dxa"/>
            <w:gridSpan w:val="8"/>
            <w:tcMar>
              <w:top w:w="0" w:type="dxa"/>
              <w:left w:w="0" w:type="dxa"/>
              <w:bottom w:w="0" w:type="dxa"/>
              <w:right w:w="0" w:type="dxa"/>
            </w:tcMar>
          </w:tcPr>
          <w:p w:rsidR="00000000" w:rsidRDefault="004071B6">
            <w:pPr>
              <w:rPr>
                <w:b/>
                <w:i/>
                <w:color w:val="FF0000"/>
                <w:sz w:val="20"/>
                <w:szCs w:val="20"/>
              </w:rPr>
            </w:pPr>
            <w:r>
              <w:rPr>
                <w:b/>
                <w:sz w:val="20"/>
                <w:szCs w:val="20"/>
              </w:rPr>
              <w:t xml:space="preserve">          Your quilt should be at least 11 inches by 18 inches with hand or machine quilting.  You may </w:t>
            </w:r>
            <w:r>
              <w:rPr>
                <w:b/>
                <w:sz w:val="20"/>
                <w:szCs w:val="20"/>
              </w:rPr>
              <w:t xml:space="preserve">embellish your quilt with buttons, bows, beads, charms, pictures, or whatever else suits your fancy.  </w:t>
            </w:r>
            <w:r>
              <w:rPr>
                <w:b/>
                <w:i/>
                <w:color w:val="FF0000"/>
                <w:sz w:val="20"/>
                <w:szCs w:val="20"/>
              </w:rPr>
              <w:t>This is your quilt!</w:t>
            </w:r>
          </w:p>
          <w:p w:rsidR="00000000" w:rsidRDefault="004071B6">
            <w:pPr>
              <w:rPr>
                <w:b/>
                <w:u w:val="single"/>
              </w:rPr>
            </w:pPr>
          </w:p>
          <w:p w:rsidR="00000000" w:rsidRDefault="004071B6">
            <w:pPr>
              <w:spacing w:after="120"/>
              <w:rPr>
                <w:u w:val="single"/>
              </w:rPr>
            </w:pPr>
            <w:r>
              <w:rPr>
                <w:b/>
                <w:u w:val="single"/>
              </w:rPr>
              <w:t>LEARN</w:t>
            </w:r>
          </w:p>
          <w:p w:rsidR="00000000" w:rsidRDefault="004071B6">
            <w:pPr>
              <w:spacing w:after="120"/>
              <w:rPr>
                <w:b/>
                <w:sz w:val="20"/>
                <w:szCs w:val="20"/>
              </w:rPr>
            </w:pPr>
            <w:r>
              <w:rPr>
                <w:b/>
                <w:sz w:val="20"/>
                <w:szCs w:val="20"/>
              </w:rPr>
              <w:t xml:space="preserve">          1.   Invite a quilter to advise you, or your group, on various quilt techniques.  </w:t>
            </w:r>
          </w:p>
          <w:p w:rsidR="00000000" w:rsidRDefault="004071B6">
            <w:pPr>
              <w:spacing w:after="120"/>
              <w:rPr>
                <w:b/>
                <w:sz w:val="20"/>
                <w:szCs w:val="20"/>
              </w:rPr>
            </w:pPr>
            <w:r>
              <w:rPr>
                <w:b/>
                <w:sz w:val="20"/>
                <w:szCs w:val="20"/>
              </w:rPr>
              <w:t xml:space="preserve">          2.   </w:t>
            </w:r>
            <w:r>
              <w:rPr>
                <w:b/>
                <w:sz w:val="20"/>
                <w:szCs w:val="20"/>
              </w:rPr>
              <w:t>Visit a professional quilter to learn what career opportunities exist in this field.</w:t>
            </w:r>
          </w:p>
          <w:p w:rsidR="00000000" w:rsidRDefault="004071B6">
            <w:pPr>
              <w:spacing w:after="120"/>
              <w:rPr>
                <w:b/>
                <w:sz w:val="20"/>
                <w:szCs w:val="20"/>
              </w:rPr>
            </w:pPr>
            <w:r>
              <w:rPr>
                <w:b/>
                <w:sz w:val="20"/>
                <w:szCs w:val="20"/>
              </w:rPr>
              <w:t xml:space="preserve">          3.   Explore the history of quilting and give a report to your troop on what you have learned.</w:t>
            </w:r>
          </w:p>
          <w:p w:rsidR="00000000" w:rsidRDefault="004071B6">
            <w:r>
              <w:rPr>
                <w:b/>
                <w:sz w:val="20"/>
                <w:szCs w:val="20"/>
              </w:rPr>
              <w:t>          4.  Visit a quilt shop and learn about different fabrics</w:t>
            </w:r>
            <w:r>
              <w:rPr>
                <w:b/>
                <w:sz w:val="20"/>
                <w:szCs w:val="20"/>
              </w:rPr>
              <w:t xml:space="preserve"> and quilting accessories.</w:t>
            </w:r>
          </w:p>
          <w:p w:rsidR="00000000" w:rsidRDefault="004071B6"/>
          <w:p w:rsidR="00000000" w:rsidRDefault="004071B6">
            <w:pPr>
              <w:spacing w:after="120"/>
              <w:rPr>
                <w:u w:val="single"/>
              </w:rPr>
            </w:pPr>
            <w:r>
              <w:rPr>
                <w:b/>
                <w:u w:val="single"/>
              </w:rPr>
              <w:t>DO</w:t>
            </w:r>
          </w:p>
          <w:p w:rsidR="00000000" w:rsidRDefault="004071B6">
            <w:pPr>
              <w:spacing w:after="120"/>
              <w:rPr>
                <w:b/>
                <w:sz w:val="20"/>
                <w:szCs w:val="20"/>
              </w:rPr>
            </w:pPr>
            <w:r>
              <w:rPr>
                <w:b/>
                <w:sz w:val="20"/>
                <w:szCs w:val="20"/>
              </w:rPr>
              <w:t xml:space="preserve">          1.   Make and keep a quilt journal.   Include ideas, thoughts, and dates for the beginning and completion of your projects.</w:t>
            </w:r>
          </w:p>
          <w:p w:rsidR="00000000" w:rsidRDefault="004071B6">
            <w:pPr>
              <w:spacing w:after="120"/>
              <w:rPr>
                <w:b/>
                <w:sz w:val="20"/>
                <w:szCs w:val="20"/>
              </w:rPr>
            </w:pPr>
            <w:r>
              <w:rPr>
                <w:b/>
                <w:sz w:val="20"/>
                <w:szCs w:val="20"/>
              </w:rPr>
              <w:t xml:space="preserve">          2.   Carry out the complete design process for an original quilt that is differen</w:t>
            </w:r>
            <w:r>
              <w:rPr>
                <w:b/>
                <w:sz w:val="20"/>
                <w:szCs w:val="20"/>
              </w:rPr>
              <w:t>t from your required project.   The quilt top may be planned with paper and pencil, common computer software, or specialized software.   Determine the yardage needed for each segment of the work, colors of fabric desired, and finished size.   Magazines and</w:t>
            </w:r>
            <w:r>
              <w:rPr>
                <w:b/>
                <w:sz w:val="20"/>
                <w:szCs w:val="20"/>
              </w:rPr>
              <w:t xml:space="preserve"> books devoted to quilting are available from libraries, new and used bookstores, and the Internet.   These can provide valuable design ideas.  Write a paragraph explaining the motivation for your design.  The emphasis of this activity is the design proces</w:t>
            </w:r>
            <w:r>
              <w:rPr>
                <w:b/>
                <w:sz w:val="20"/>
                <w:szCs w:val="20"/>
              </w:rPr>
              <w:t xml:space="preserve">s.  You may wish to make the quilt, but this is not a requirement. </w:t>
            </w:r>
          </w:p>
          <w:p w:rsidR="00000000" w:rsidRDefault="004071B6">
            <w:pPr>
              <w:spacing w:after="120"/>
              <w:rPr>
                <w:b/>
                <w:sz w:val="20"/>
                <w:szCs w:val="20"/>
              </w:rPr>
            </w:pPr>
            <w:r>
              <w:rPr>
                <w:b/>
                <w:sz w:val="20"/>
                <w:szCs w:val="20"/>
              </w:rPr>
              <w:t xml:space="preserve">          3.   Make sample blocks illustrating piecing, applique, redwork, and crazy quilting. </w:t>
            </w:r>
          </w:p>
          <w:p w:rsidR="00000000" w:rsidRDefault="004071B6">
            <w:pPr>
              <w:spacing w:after="120"/>
            </w:pPr>
            <w:r>
              <w:rPr>
                <w:b/>
                <w:sz w:val="20"/>
                <w:szCs w:val="20"/>
              </w:rPr>
              <w:t xml:space="preserve">          4.   Hang your quilt in a quilt show.</w:t>
            </w:r>
          </w:p>
        </w:tc>
      </w:tr>
      <w:tr w:rsidR="00000000">
        <w:trPr>
          <w:trHeight w:val="3420"/>
          <w:jc w:val="center"/>
        </w:trPr>
        <w:tc>
          <w:tcPr>
            <w:tcW w:w="5028" w:type="dxa"/>
            <w:gridSpan w:val="3"/>
            <w:tcMar>
              <w:top w:w="0" w:type="dxa"/>
              <w:left w:w="0" w:type="dxa"/>
              <w:bottom w:w="0" w:type="dxa"/>
              <w:right w:w="0" w:type="dxa"/>
            </w:tcMar>
            <w:hideMark/>
          </w:tcPr>
          <w:p w:rsidR="00000000" w:rsidRDefault="004071B6">
            <w:pPr>
              <w:spacing w:after="120"/>
              <w:jc w:val="center"/>
              <w:rPr>
                <w:b/>
                <w:u w:val="single"/>
              </w:rPr>
            </w:pPr>
            <w:r>
              <w:rPr>
                <w:noProof/>
              </w:rPr>
              <w:drawing>
                <wp:inline distT="0" distB="0" distL="0" distR="0">
                  <wp:extent cx="2609850" cy="2400300"/>
                  <wp:effectExtent l="19050" t="0" r="0" b="0"/>
                  <wp:docPr id="4" name="Picture 4" descr="Sewing 1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wing 1 Web"/>
                          <pic:cNvPicPr>
                            <a:picLocks noChangeAspect="1" noChangeArrowheads="1"/>
                          </pic:cNvPicPr>
                        </pic:nvPicPr>
                        <pic:blipFill>
                          <a:blip r:embed="rId7" cstate="print"/>
                          <a:srcRect/>
                          <a:stretch>
                            <a:fillRect/>
                          </a:stretch>
                        </pic:blipFill>
                        <pic:spPr bwMode="auto">
                          <a:xfrm>
                            <a:off x="0" y="0"/>
                            <a:ext cx="2609850" cy="2400300"/>
                          </a:xfrm>
                          <a:prstGeom prst="rect">
                            <a:avLst/>
                          </a:prstGeom>
                          <a:noFill/>
                          <a:ln w="9525">
                            <a:noFill/>
                            <a:miter lim="800000"/>
                            <a:headEnd/>
                            <a:tailEnd/>
                          </a:ln>
                        </pic:spPr>
                      </pic:pic>
                    </a:graphicData>
                  </a:graphic>
                </wp:inline>
              </w:drawing>
            </w:r>
          </w:p>
        </w:tc>
        <w:tc>
          <w:tcPr>
            <w:tcW w:w="5837" w:type="dxa"/>
            <w:gridSpan w:val="5"/>
            <w:tcMar>
              <w:top w:w="0" w:type="dxa"/>
              <w:left w:w="115" w:type="dxa"/>
              <w:bottom w:w="0" w:type="dxa"/>
              <w:right w:w="115" w:type="dxa"/>
            </w:tcMar>
          </w:tcPr>
          <w:p w:rsidR="00000000" w:rsidRDefault="004071B6">
            <w:pPr>
              <w:spacing w:after="120"/>
              <w:rPr>
                <w:u w:val="single"/>
              </w:rPr>
            </w:pPr>
            <w:r>
              <w:rPr>
                <w:b/>
                <w:u w:val="single"/>
              </w:rPr>
              <w:t>SHARE</w:t>
            </w:r>
          </w:p>
          <w:p w:rsidR="00000000" w:rsidRDefault="004071B6">
            <w:pPr>
              <w:spacing w:after="120"/>
              <w:rPr>
                <w:b/>
                <w:sz w:val="20"/>
                <w:szCs w:val="20"/>
              </w:rPr>
            </w:pPr>
            <w:r>
              <w:rPr>
                <w:b/>
                <w:sz w:val="20"/>
                <w:szCs w:val="20"/>
              </w:rPr>
              <w:t xml:space="preserve">          1.   </w:t>
            </w:r>
            <w:r>
              <w:rPr>
                <w:b/>
                <w:sz w:val="20"/>
                <w:szCs w:val="20"/>
              </w:rPr>
              <w:t xml:space="preserve">Help younger girls learn to quilt.   A pot holder is an ideal beginning project.  See the Brownie </w:t>
            </w:r>
            <w:r>
              <w:rPr>
                <w:b/>
                <w:i/>
                <w:sz w:val="20"/>
                <w:szCs w:val="20"/>
              </w:rPr>
              <w:t>Quilt-It</w:t>
            </w:r>
            <w:r>
              <w:rPr>
                <w:b/>
                <w:sz w:val="20"/>
                <w:szCs w:val="20"/>
              </w:rPr>
              <w:t xml:space="preserve"> </w:t>
            </w:r>
            <w:r>
              <w:rPr>
                <w:b/>
                <w:i/>
                <w:sz w:val="20"/>
                <w:szCs w:val="20"/>
              </w:rPr>
              <w:t>Try-It</w:t>
            </w:r>
            <w:r>
              <w:rPr>
                <w:b/>
                <w:sz w:val="20"/>
                <w:szCs w:val="20"/>
              </w:rPr>
              <w:t xml:space="preserve"> for full instructions.</w:t>
            </w:r>
          </w:p>
          <w:p w:rsidR="00000000" w:rsidRDefault="004071B6">
            <w:pPr>
              <w:spacing w:after="120"/>
              <w:rPr>
                <w:b/>
                <w:sz w:val="20"/>
                <w:szCs w:val="20"/>
              </w:rPr>
            </w:pPr>
            <w:r>
              <w:rPr>
                <w:b/>
                <w:sz w:val="20"/>
                <w:szCs w:val="20"/>
              </w:rPr>
              <w:t xml:space="preserve">          2.   Make and send "quilted" postcards to pen pals.</w:t>
            </w:r>
          </w:p>
          <w:p w:rsidR="00000000" w:rsidRDefault="004071B6">
            <w:pPr>
              <w:spacing w:after="120"/>
              <w:rPr>
                <w:b/>
                <w:sz w:val="20"/>
                <w:szCs w:val="20"/>
              </w:rPr>
            </w:pPr>
            <w:r>
              <w:rPr>
                <w:b/>
                <w:sz w:val="20"/>
                <w:szCs w:val="20"/>
              </w:rPr>
              <w:t xml:space="preserve">          3.   Make placemats for Meals on Wheels or Mobi</w:t>
            </w:r>
            <w:r>
              <w:rPr>
                <w:b/>
                <w:sz w:val="20"/>
                <w:szCs w:val="20"/>
              </w:rPr>
              <w:t>le Meals.</w:t>
            </w:r>
          </w:p>
          <w:p w:rsidR="00000000" w:rsidRDefault="004071B6">
            <w:pPr>
              <w:rPr>
                <w:b/>
                <w:sz w:val="20"/>
                <w:szCs w:val="20"/>
              </w:rPr>
            </w:pPr>
            <w:r>
              <w:rPr>
                <w:b/>
                <w:sz w:val="20"/>
                <w:szCs w:val="20"/>
              </w:rPr>
              <w:t>          4.  Get together with others and make a group quilt to donate to a worthy cause, or for a raffle to support a worthy cause.</w:t>
            </w:r>
          </w:p>
          <w:p w:rsidR="00000000" w:rsidRDefault="004071B6"/>
          <w:p w:rsidR="00000000" w:rsidRDefault="004071B6">
            <w:pPr>
              <w:spacing w:after="120"/>
              <w:rPr>
                <w:b/>
                <w:u w:val="single"/>
              </w:rPr>
            </w:pPr>
            <w:r>
              <w:rPr>
                <w:b/>
                <w:u w:val="single"/>
              </w:rPr>
              <w:t>YOUR OWN ACTIVITY</w:t>
            </w:r>
          </w:p>
          <w:p w:rsidR="00000000" w:rsidRDefault="004071B6">
            <w:pPr>
              <w:rPr>
                <w:b/>
                <w:sz w:val="20"/>
                <w:szCs w:val="20"/>
              </w:rPr>
            </w:pPr>
            <w:r>
              <w:rPr>
                <w:b/>
                <w:sz w:val="20"/>
                <w:szCs w:val="20"/>
              </w:rPr>
              <w:t xml:space="preserve">           1.  Plan a </w:t>
            </w:r>
            <w:r>
              <w:rPr>
                <w:b/>
                <w:i/>
                <w:sz w:val="20"/>
                <w:szCs w:val="20"/>
              </w:rPr>
              <w:t>block swap</w:t>
            </w:r>
            <w:r>
              <w:rPr>
                <w:b/>
                <w:sz w:val="20"/>
                <w:szCs w:val="20"/>
              </w:rPr>
              <w:t xml:space="preserve"> with your quilting friends.  Create a common block design, w</w:t>
            </w:r>
            <w:r>
              <w:rPr>
                <w:b/>
                <w:sz w:val="20"/>
                <w:szCs w:val="20"/>
              </w:rPr>
              <w:t xml:space="preserve">hich each girl makes with her own choice of fabrics.   Each member of the group should make enough identical blocks with her fabrics, and the common </w:t>
            </w:r>
          </w:p>
        </w:tc>
      </w:tr>
      <w:tr w:rsidR="00000000">
        <w:trPr>
          <w:trHeight w:val="1575"/>
          <w:jc w:val="center"/>
        </w:trPr>
        <w:tc>
          <w:tcPr>
            <w:tcW w:w="10865" w:type="dxa"/>
            <w:gridSpan w:val="8"/>
            <w:tcMar>
              <w:top w:w="0" w:type="dxa"/>
              <w:left w:w="0" w:type="dxa"/>
              <w:bottom w:w="0" w:type="dxa"/>
              <w:right w:w="0" w:type="dxa"/>
            </w:tcMar>
          </w:tcPr>
          <w:p w:rsidR="00000000" w:rsidRDefault="004071B6">
            <w:pPr>
              <w:spacing w:after="120"/>
              <w:rPr>
                <w:b/>
                <w:sz w:val="20"/>
                <w:szCs w:val="20"/>
              </w:rPr>
            </w:pPr>
            <w:r>
              <w:rPr>
                <w:b/>
                <w:sz w:val="20"/>
                <w:szCs w:val="20"/>
              </w:rPr>
              <w:t>design to swap with the other quilters.  Exchange blocks within the group so that each person ha</w:t>
            </w:r>
            <w:r>
              <w:rPr>
                <w:b/>
                <w:sz w:val="20"/>
                <w:szCs w:val="20"/>
              </w:rPr>
              <w:t>s a complete set of different blocks.  These can then be used to complete quilts.</w:t>
            </w:r>
          </w:p>
          <w:p w:rsidR="00000000" w:rsidRDefault="004071B6">
            <w:pPr>
              <w:spacing w:after="120"/>
              <w:rPr>
                <w:b/>
                <w:sz w:val="20"/>
                <w:szCs w:val="20"/>
              </w:rPr>
            </w:pPr>
            <w:r>
              <w:rPr>
                <w:b/>
                <w:sz w:val="20"/>
                <w:szCs w:val="20"/>
              </w:rPr>
              <w:t xml:space="preserve">          2.   Create a </w:t>
            </w:r>
            <w:r>
              <w:rPr>
                <w:b/>
                <w:i/>
                <w:sz w:val="20"/>
                <w:szCs w:val="20"/>
              </w:rPr>
              <w:t>block design challenge</w:t>
            </w:r>
            <w:r>
              <w:rPr>
                <w:b/>
                <w:sz w:val="20"/>
                <w:szCs w:val="20"/>
              </w:rPr>
              <w:t xml:space="preserve">.  This is a contest in which each person is challenged to create a quilt block, subject to fixed specifications for size </w:t>
            </w:r>
            <w:r>
              <w:rPr>
                <w:b/>
                <w:sz w:val="20"/>
                <w:szCs w:val="20"/>
              </w:rPr>
              <w:t>of the block, number of different fabrics to be used, particular technique to be used, or a particular piece of fabric that should be included.  Make up your own rules for the challenge blocks.</w:t>
            </w:r>
          </w:p>
          <w:p w:rsidR="00000000" w:rsidRDefault="004071B6">
            <w:pPr>
              <w:rPr>
                <w:color w:val="FF0000"/>
              </w:rPr>
            </w:pPr>
            <w:r>
              <w:rPr>
                <w:b/>
                <w:sz w:val="20"/>
                <w:szCs w:val="20"/>
              </w:rPr>
              <w:t>          3.  Design your own quilting activity.</w:t>
            </w:r>
          </w:p>
          <w:p w:rsidR="00000000" w:rsidRDefault="004071B6"/>
          <w:p w:rsidR="00000000" w:rsidRDefault="004071B6">
            <w:pPr>
              <w:spacing w:after="120"/>
              <w:rPr>
                <w:b/>
                <w:u w:val="single"/>
              </w:rPr>
            </w:pPr>
            <w:r>
              <w:rPr>
                <w:b/>
                <w:u w:val="single"/>
              </w:rPr>
              <w:t>REFLECTION</w:t>
            </w:r>
          </w:p>
          <w:p w:rsidR="00000000" w:rsidRDefault="004071B6">
            <w:pPr>
              <w:spacing w:after="120"/>
              <w:rPr>
                <w:b/>
                <w:sz w:val="20"/>
                <w:szCs w:val="20"/>
              </w:rPr>
            </w:pPr>
            <w:r>
              <w:rPr>
                <w:b/>
                <w:sz w:val="20"/>
                <w:szCs w:val="20"/>
              </w:rPr>
              <w:t xml:space="preserve"> </w:t>
            </w:r>
            <w:r>
              <w:rPr>
                <w:b/>
                <w:sz w:val="20"/>
                <w:szCs w:val="20"/>
              </w:rPr>
              <w:t xml:space="preserve">         1.   Write about your experiences with this project.</w:t>
            </w:r>
          </w:p>
          <w:p w:rsidR="00000000" w:rsidRDefault="004071B6">
            <w:pPr>
              <w:spacing w:after="120"/>
              <w:rPr>
                <w:b/>
                <w:sz w:val="20"/>
                <w:szCs w:val="20"/>
              </w:rPr>
            </w:pPr>
            <w:r>
              <w:rPr>
                <w:b/>
                <w:sz w:val="20"/>
                <w:szCs w:val="20"/>
              </w:rPr>
              <w:t xml:space="preserve">          2.   Create a computer presentation on your quilting project, using </w:t>
            </w:r>
            <w:r>
              <w:rPr>
                <w:b/>
                <w:i/>
                <w:sz w:val="20"/>
                <w:szCs w:val="20"/>
              </w:rPr>
              <w:t>PowerPoint</w:t>
            </w:r>
            <w:r>
              <w:rPr>
                <w:b/>
                <w:sz w:val="20"/>
                <w:szCs w:val="20"/>
              </w:rPr>
              <w:t xml:space="preserve"> or some other presentation software.</w:t>
            </w:r>
          </w:p>
          <w:p w:rsidR="00000000" w:rsidRDefault="004071B6">
            <w:pPr>
              <w:spacing w:after="120"/>
              <w:rPr>
                <w:b/>
                <w:u w:val="single"/>
              </w:rPr>
            </w:pPr>
            <w:r>
              <w:rPr>
                <w:b/>
                <w:sz w:val="20"/>
                <w:szCs w:val="20"/>
              </w:rPr>
              <w:t xml:space="preserve">          3.   Create a graphic display about your project, using a </w:t>
            </w:r>
            <w:r>
              <w:rPr>
                <w:b/>
                <w:sz w:val="20"/>
                <w:szCs w:val="20"/>
              </w:rPr>
              <w:t>story board and other materials.</w:t>
            </w:r>
          </w:p>
        </w:tc>
      </w:tr>
      <w:tr w:rsidR="00000000">
        <w:trPr>
          <w:gridAfter w:val="2"/>
          <w:wAfter w:w="1158" w:type="dxa"/>
          <w:trHeight w:val="360"/>
          <w:jc w:val="center"/>
        </w:trPr>
        <w:tc>
          <w:tcPr>
            <w:tcW w:w="3969" w:type="dxa"/>
            <w:tcMar>
              <w:top w:w="0" w:type="dxa"/>
              <w:left w:w="115" w:type="dxa"/>
              <w:bottom w:w="0" w:type="dxa"/>
              <w:right w:w="115" w:type="dxa"/>
            </w:tcMar>
            <w:vAlign w:val="bottom"/>
            <w:hideMark/>
          </w:tcPr>
          <w:p w:rsidR="00000000" w:rsidRDefault="004071B6">
            <w:pPr>
              <w:jc w:val="right"/>
              <w:rPr>
                <w:sz w:val="20"/>
                <w:szCs w:val="20"/>
              </w:rPr>
            </w:pPr>
            <w:hyperlink r:id="rId8" w:history="1">
              <w:r>
                <w:rPr>
                  <w:rStyle w:val="Hyperlink"/>
                  <w:szCs w:val="20"/>
                </w:rPr>
                <w:t>Back to Cadette/Senior page</w:t>
              </w:r>
            </w:hyperlink>
          </w:p>
        </w:tc>
        <w:tc>
          <w:tcPr>
            <w:tcW w:w="1059" w:type="dxa"/>
            <w:gridSpan w:val="2"/>
            <w:tcMar>
              <w:top w:w="0" w:type="dxa"/>
              <w:left w:w="115" w:type="dxa"/>
              <w:bottom w:w="0" w:type="dxa"/>
              <w:right w:w="115" w:type="dxa"/>
            </w:tcMar>
            <w:vAlign w:val="bottom"/>
          </w:tcPr>
          <w:p w:rsidR="00000000" w:rsidRDefault="004071B6">
            <w:pPr>
              <w:jc w:val="center"/>
              <w:rPr>
                <w:sz w:val="20"/>
                <w:szCs w:val="20"/>
              </w:rPr>
            </w:pPr>
          </w:p>
        </w:tc>
        <w:tc>
          <w:tcPr>
            <w:tcW w:w="4679" w:type="dxa"/>
            <w:gridSpan w:val="3"/>
            <w:tcMar>
              <w:top w:w="0" w:type="dxa"/>
              <w:left w:w="115" w:type="dxa"/>
              <w:bottom w:w="0" w:type="dxa"/>
              <w:right w:w="115" w:type="dxa"/>
            </w:tcMar>
            <w:vAlign w:val="bottom"/>
            <w:hideMark/>
          </w:tcPr>
          <w:p w:rsidR="00000000" w:rsidRDefault="004071B6">
            <w:pPr>
              <w:rPr>
                <w:sz w:val="20"/>
                <w:szCs w:val="20"/>
              </w:rPr>
            </w:pPr>
            <w:hyperlink r:id="rId9" w:history="1">
              <w:r>
                <w:rPr>
                  <w:rStyle w:val="Hyperlink"/>
                  <w:szCs w:val="20"/>
                </w:rPr>
                <w:t>Back to</w:t>
              </w:r>
              <w:r>
                <w:rPr>
                  <w:rStyle w:val="Hyperlink"/>
                  <w:b w:val="0"/>
                  <w:szCs w:val="20"/>
                </w:rPr>
                <w:t xml:space="preserve"> </w:t>
              </w:r>
              <w:r>
                <w:rPr>
                  <w:rStyle w:val="Hyperlink"/>
                  <w:rFonts w:ascii="Arial Black" w:hAnsi="Arial Black"/>
                  <w:b w:val="0"/>
                  <w:i/>
                  <w:szCs w:val="20"/>
                </w:rPr>
                <w:t>Quilt-It!</w:t>
              </w:r>
              <w:r>
                <w:rPr>
                  <w:rStyle w:val="Hyperlink"/>
                  <w:b w:val="0"/>
                  <w:szCs w:val="20"/>
                </w:rPr>
                <w:t xml:space="preserve"> </w:t>
              </w:r>
              <w:r>
                <w:rPr>
                  <w:rStyle w:val="Hyperlink"/>
                  <w:szCs w:val="20"/>
                </w:rPr>
                <w:t>home page</w:t>
              </w:r>
            </w:hyperlink>
          </w:p>
        </w:tc>
      </w:tr>
      <w:tr w:rsidR="00000000">
        <w:trPr>
          <w:gridAfter w:val="2"/>
          <w:wAfter w:w="1158" w:type="dxa"/>
          <w:trHeight w:val="360"/>
          <w:jc w:val="center"/>
        </w:trPr>
        <w:tc>
          <w:tcPr>
            <w:tcW w:w="9707" w:type="dxa"/>
            <w:gridSpan w:val="6"/>
            <w:tcMar>
              <w:top w:w="144" w:type="dxa"/>
              <w:left w:w="115" w:type="dxa"/>
              <w:bottom w:w="0" w:type="dxa"/>
              <w:right w:w="115" w:type="dxa"/>
            </w:tcMar>
            <w:vAlign w:val="bottom"/>
            <w:hideMark/>
          </w:tcPr>
          <w:p w:rsidR="00000000" w:rsidRDefault="004071B6">
            <w:pPr>
              <w:jc w:val="center"/>
              <w:rPr>
                <w:b/>
                <w:sz w:val="20"/>
                <w:szCs w:val="20"/>
                <w:u w:val="single"/>
              </w:rPr>
            </w:pPr>
            <w:r>
              <w:rPr>
                <w:b/>
                <w:color w:val="008000"/>
                <w:sz w:val="20"/>
                <w:szCs w:val="20"/>
              </w:rPr>
              <w:t xml:space="preserve">If there is no side bar menu, click on </w:t>
            </w:r>
            <w:hyperlink r:id="rId10" w:history="1">
              <w:r>
                <w:rPr>
                  <w:rStyle w:val="Hyperlink"/>
                  <w:szCs w:val="20"/>
                </w:rPr>
                <w:t xml:space="preserve">start </w:t>
              </w:r>
              <w:r>
                <w:rPr>
                  <w:rStyle w:val="Hyperlink"/>
                  <w:rFonts w:ascii="Arial Black" w:hAnsi="Arial Black"/>
                  <w:b w:val="0"/>
                  <w:i/>
                  <w:szCs w:val="20"/>
                </w:rPr>
                <w:t>Quilt-It!</w:t>
              </w:r>
            </w:hyperlink>
          </w:p>
        </w:tc>
      </w:tr>
      <w:tr w:rsidR="00000000">
        <w:trPr>
          <w:gridAfter w:val="2"/>
          <w:wAfter w:w="1158" w:type="dxa"/>
          <w:trHeight w:val="1179"/>
          <w:jc w:val="center"/>
        </w:trPr>
        <w:tc>
          <w:tcPr>
            <w:tcW w:w="6009" w:type="dxa"/>
            <w:gridSpan w:val="4"/>
            <w:tcMar>
              <w:top w:w="288" w:type="dxa"/>
              <w:left w:w="115" w:type="dxa"/>
              <w:bottom w:w="0" w:type="dxa"/>
              <w:right w:w="115" w:type="dxa"/>
            </w:tcMar>
            <w:hideMark/>
          </w:tcPr>
          <w:p w:rsidR="00000000" w:rsidRDefault="004071B6">
            <w:pPr>
              <w:jc w:val="center"/>
              <w:rPr>
                <w:sz w:val="20"/>
                <w:szCs w:val="20"/>
              </w:rPr>
            </w:pPr>
            <w:r>
              <w:rPr>
                <w:sz w:val="20"/>
                <w:szCs w:val="20"/>
              </w:rPr>
              <w:t>Created by Sharon L. Thompson and Richard B. Thompson</w:t>
            </w:r>
          </w:p>
          <w:p w:rsidR="00000000" w:rsidRDefault="004071B6">
            <w:pPr>
              <w:jc w:val="center"/>
              <w:rPr>
                <w:b/>
                <w:i/>
                <w:sz w:val="20"/>
                <w:szCs w:val="20"/>
              </w:rPr>
            </w:pPr>
            <w:r>
              <w:rPr>
                <w:b/>
                <w:i/>
                <w:sz w:val="20"/>
                <w:szCs w:val="20"/>
              </w:rPr>
              <w:t>Tucson Quilters Guild</w:t>
            </w:r>
          </w:p>
          <w:p w:rsidR="00000000" w:rsidRDefault="004071B6">
            <w:pPr>
              <w:jc w:val="center"/>
              <w:rPr>
                <w:b/>
                <w:i/>
                <w:sz w:val="20"/>
                <w:szCs w:val="20"/>
              </w:rPr>
            </w:pPr>
            <w:r>
              <w:rPr>
                <w:sz w:val="20"/>
                <w:szCs w:val="20"/>
              </w:rPr>
              <w:t xml:space="preserve">For the </w:t>
            </w:r>
            <w:r>
              <w:rPr>
                <w:b/>
                <w:i/>
                <w:sz w:val="20"/>
                <w:szCs w:val="20"/>
              </w:rPr>
              <w:t>Sahuaro Girl Scout Council</w:t>
            </w:r>
          </w:p>
          <w:p w:rsidR="00000000" w:rsidRDefault="004071B6">
            <w:pPr>
              <w:jc w:val="center"/>
              <w:rPr>
                <w:b/>
                <w:i/>
                <w:sz w:val="20"/>
                <w:szCs w:val="20"/>
              </w:rPr>
            </w:pPr>
          </w:p>
        </w:tc>
        <w:tc>
          <w:tcPr>
            <w:tcW w:w="3698" w:type="dxa"/>
            <w:gridSpan w:val="2"/>
            <w:tcMar>
              <w:top w:w="0" w:type="dxa"/>
              <w:left w:w="115" w:type="dxa"/>
              <w:bottom w:w="0" w:type="dxa"/>
              <w:right w:w="115" w:type="dxa"/>
            </w:tcMar>
            <w:vAlign w:val="center"/>
            <w:hideMark/>
          </w:tcPr>
          <w:p w:rsidR="00000000" w:rsidRDefault="004071B6">
            <w:pPr>
              <w:spacing w:after="120"/>
              <w:jc w:val="center"/>
              <w:rPr>
                <w:b/>
                <w:color w:val="000000"/>
                <w:sz w:val="20"/>
                <w:szCs w:val="20"/>
              </w:rPr>
            </w:pPr>
            <w:r>
              <w:rPr>
                <w:b/>
                <w:color w:val="000000"/>
                <w:sz w:val="20"/>
                <w:szCs w:val="20"/>
              </w:rPr>
              <w:t>Download printer friendly version of page:</w:t>
            </w:r>
          </w:p>
          <w:p w:rsidR="00000000" w:rsidRDefault="004071B6">
            <w:pPr>
              <w:jc w:val="center"/>
              <w:rPr>
                <w:sz w:val="20"/>
                <w:szCs w:val="20"/>
              </w:rPr>
            </w:pPr>
            <w:r w:rsidRPr="004071B6">
              <w:rPr>
                <w:b/>
                <w:color w:val="008000"/>
                <w:sz w:val="20"/>
                <w:szCs w:val="20"/>
              </w:rPr>
              <w:t>Word</w:t>
            </w:r>
            <w:r>
              <w:t>          </w:t>
            </w:r>
            <w:proofErr w:type="spellStart"/>
            <w:r w:rsidRPr="004071B6">
              <w:rPr>
                <w:b/>
                <w:color w:val="000000"/>
                <w:sz w:val="20"/>
                <w:szCs w:val="20"/>
              </w:rPr>
              <w:t>pdf</w:t>
            </w:r>
            <w:proofErr w:type="spellEnd"/>
          </w:p>
        </w:tc>
      </w:tr>
    </w:tbl>
    <w:p w:rsidR="00000000" w:rsidRDefault="004071B6"/>
    <w:sectPr w:rsidR="00000000">
      <w:pgSz w:w="12240" w:h="15840"/>
      <w:pgMar w:top="144" w:right="720" w:bottom="864" w:left="72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100"/>
  <w:proofState w:spelling="clean"/>
  <w:defaultTabStop w:val="720"/>
  <w:drawingGridHorizontalSpacing w:val="120"/>
  <w:displayHorizontalDrawingGridEvery w:val="2"/>
  <w:displayVerticalDrawingGridEvery w:val="2"/>
  <w:noPunctuationKerning/>
  <w:characterSpacingControl w:val="doNotCompress"/>
  <w:compat/>
  <w:rsids>
    <w:rsidRoot w:val="00634F7E"/>
    <w:rsid w:val="004071B6"/>
    <w:rsid w:val="00634F7E"/>
    <w:rsid w:val="00673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colormru v:ext="edit" colors="#ffda3f,#ffe265"/>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rFonts w:ascii="Times New Roman" w:hAnsi="Times New Roman" w:cs="Times New Roman" w:hint="default"/>
      <w:b/>
      <w:bCs w:val="0"/>
      <w:color w:val="008000"/>
      <w:sz w:val="20"/>
      <w:u w:val="single"/>
    </w:rPr>
  </w:style>
  <w:style w:type="character" w:styleId="FollowedHyperlink">
    <w:name w:val="FollowedHyperlink"/>
    <w:basedOn w:val="DefaultParagraphFont"/>
    <w:rPr>
      <w:rFonts w:ascii="Times New Roman" w:hAnsi="Times New Roman" w:cs="Times New Roman" w:hint="default"/>
      <w:b/>
      <w:bCs w:val="0"/>
      <w:color w:val="008000"/>
      <w:sz w:val="2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adetteSenior.ht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GS_Quilt_Home.htm" TargetMode="External"/><Relationship Id="rId4" Type="http://schemas.openxmlformats.org/officeDocument/2006/relationships/image" Target="media/image1.jpeg"/><Relationship Id="rId9" Type="http://schemas.openxmlformats.org/officeDocument/2006/relationships/hyperlink" Target="Intr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4528</Characters>
  <Application>Microsoft Office Word</Application>
  <DocSecurity>0</DocSecurity>
  <Lines>37</Lines>
  <Paragraphs>10</Paragraphs>
  <ScaleCrop>false</ScaleCrop>
  <Company>University of Arizona</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QUILT IT</dc:title>
  <dc:subject/>
  <dc:creator> Richard B. Thompson</dc:creator>
  <cp:keywords/>
  <dc:description/>
  <cp:lastModifiedBy> </cp:lastModifiedBy>
  <cp:revision>3</cp:revision>
  <dcterms:created xsi:type="dcterms:W3CDTF">2009-01-06T02:11:00Z</dcterms:created>
  <dcterms:modified xsi:type="dcterms:W3CDTF">2009-01-06T02:12:00Z</dcterms:modified>
</cp:coreProperties>
</file>