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12370" w14:textId="77777777" w:rsidR="00397F94" w:rsidRDefault="00397F94">
      <w:pPr>
        <w:rPr>
          <w:rFonts w:ascii="Verdana" w:hAnsi="Verdana" w:cs="Arial"/>
          <w:b/>
        </w:rPr>
      </w:pPr>
    </w:p>
    <w:p w14:paraId="48C95747" w14:textId="77777777" w:rsidR="00397F94" w:rsidRDefault="00397F94">
      <w:pPr>
        <w:rPr>
          <w:rFonts w:ascii="Verdana" w:hAnsi="Verdana" w:cs="Arial"/>
          <w:b/>
        </w:rPr>
      </w:pPr>
    </w:p>
    <w:p w14:paraId="6F262598" w14:textId="77777777" w:rsidR="00397F94" w:rsidRDefault="00ED5A80">
      <w:pPr>
        <w:spacing w:before="240" w:after="120"/>
        <w:jc w:val="center"/>
      </w:pPr>
      <w:r>
        <w:rPr>
          <w:rFonts w:ascii="Verdana" w:hAnsi="Verdana" w:cs="Arial"/>
          <w:b/>
          <w:sz w:val="32"/>
          <w:szCs w:val="32"/>
        </w:rPr>
        <w:t>MATH 322 Mathematical Analysis for Engineers</w:t>
      </w:r>
    </w:p>
    <w:p w14:paraId="257D1A27" w14:textId="77777777" w:rsidR="00397F94" w:rsidRDefault="00ED5A80">
      <w:pPr>
        <w:jc w:val="center"/>
        <w:rPr>
          <w:rFonts w:ascii="Verdana" w:hAnsi="Verdana" w:cs="Arial"/>
          <w:b/>
        </w:rPr>
      </w:pPr>
      <w:r>
        <w:rPr>
          <w:rFonts w:ascii="Verdana" w:hAnsi="Verdana" w:cs="Arial"/>
          <w:b/>
          <w:i/>
          <w:iCs/>
          <w:color w:val="800000"/>
        </w:rPr>
        <w:t>Location and Times</w:t>
      </w:r>
    </w:p>
    <w:p w14:paraId="4B610D3A" w14:textId="77777777" w:rsidR="00397F94" w:rsidRDefault="00ED5A80">
      <w:pPr>
        <w:rPr>
          <w:rFonts w:ascii="Verdana" w:hAnsi="Verdana" w:cs="Arial"/>
          <w:b/>
        </w:rPr>
      </w:pPr>
      <w:r>
        <w:rPr>
          <w:rFonts w:ascii="Verdana" w:hAnsi="Verdana" w:cs="Arial"/>
          <w:b/>
        </w:rPr>
        <w:tab/>
      </w:r>
    </w:p>
    <w:p w14:paraId="654559B6" w14:textId="77777777" w:rsidR="00397F94" w:rsidRDefault="00ED5A80">
      <w:pPr>
        <w:spacing w:after="40"/>
        <w:ind w:left="720" w:hanging="720"/>
      </w:pPr>
      <w:r>
        <w:rPr>
          <w:rFonts w:ascii="Verdana" w:hAnsi="Verdana" w:cs="Arial"/>
          <w:b/>
          <w:sz w:val="24"/>
          <w:szCs w:val="24"/>
        </w:rPr>
        <w:t>Description of Course</w:t>
      </w:r>
    </w:p>
    <w:p w14:paraId="308F8DAF" w14:textId="77777777" w:rsidR="00397F94" w:rsidRDefault="00ED5A80">
      <w:pPr>
        <w:ind w:left="360"/>
      </w:pPr>
      <w:r>
        <w:rPr>
          <w:rFonts w:ascii="Verdana" w:hAnsi="Verdana" w:cs="Arial"/>
        </w:rPr>
        <w:t>Linear algebraic equations, linear systems of ordinary differential equations, Fourier series and transforms, partial differential equations.</w:t>
      </w:r>
    </w:p>
    <w:p w14:paraId="0E3B4200" w14:textId="77777777" w:rsidR="00397F94" w:rsidRDefault="00397F94">
      <w:pPr>
        <w:ind w:left="360"/>
        <w:rPr>
          <w:rFonts w:ascii="Verdana" w:hAnsi="Verdana" w:cs="Arial"/>
        </w:rPr>
      </w:pPr>
    </w:p>
    <w:p w14:paraId="125FC229" w14:textId="77777777" w:rsidR="00397F94" w:rsidRDefault="00397F94">
      <w:pPr>
        <w:ind w:left="720"/>
        <w:rPr>
          <w:rFonts w:ascii="Verdana" w:hAnsi="Verdana" w:cs="Arial"/>
        </w:rPr>
      </w:pPr>
    </w:p>
    <w:p w14:paraId="7EA84F4B" w14:textId="77777777" w:rsidR="00397F94" w:rsidRDefault="00ED5A80">
      <w:pPr>
        <w:spacing w:after="40"/>
        <w:ind w:left="720" w:hanging="720"/>
      </w:pPr>
      <w:r>
        <w:rPr>
          <w:rFonts w:ascii="Verdana" w:hAnsi="Verdana" w:cs="Arial"/>
          <w:b/>
          <w:sz w:val="24"/>
          <w:szCs w:val="24"/>
        </w:rPr>
        <w:t>Course Prerequisites or Co-requisites</w:t>
      </w:r>
    </w:p>
    <w:p w14:paraId="19F6FD7D" w14:textId="13214B41" w:rsidR="00397F94" w:rsidRDefault="00ED5A80">
      <w:pPr>
        <w:ind w:left="360"/>
        <w:rPr>
          <w:i/>
          <w:iCs/>
          <w:color w:val="800000"/>
        </w:rPr>
      </w:pPr>
      <w:r>
        <w:rPr>
          <w:rFonts w:ascii="Verdana" w:hAnsi="Verdana" w:cs="Arial"/>
          <w:i/>
          <w:iCs/>
          <w:color w:val="800000"/>
        </w:rPr>
        <w:t xml:space="preserve">No idea.  </w:t>
      </w:r>
      <w:r w:rsidR="000F7DA2">
        <w:rPr>
          <w:rFonts w:ascii="Verdana" w:hAnsi="Verdana" w:cs="Arial"/>
          <w:i/>
          <w:iCs/>
          <w:color w:val="800000"/>
        </w:rPr>
        <w:t xml:space="preserve">Who </w:t>
      </w:r>
      <w:r>
        <w:rPr>
          <w:rFonts w:ascii="Verdana" w:hAnsi="Verdana" w:cs="Arial"/>
          <w:i/>
          <w:iCs/>
          <w:color w:val="800000"/>
        </w:rPr>
        <w:t xml:space="preserve">decided to leave </w:t>
      </w:r>
      <w:r w:rsidR="00830DF3">
        <w:rPr>
          <w:rFonts w:ascii="Verdana" w:hAnsi="Verdana" w:cs="Arial"/>
          <w:i/>
          <w:iCs/>
          <w:color w:val="800000"/>
        </w:rPr>
        <w:t>pre</w:t>
      </w:r>
      <w:bookmarkStart w:id="0" w:name="_GoBack"/>
      <w:bookmarkEnd w:id="0"/>
      <w:r w:rsidR="00830DF3">
        <w:rPr>
          <w:rFonts w:ascii="Verdana" w:hAnsi="Verdana" w:cs="Arial"/>
          <w:i/>
          <w:iCs/>
          <w:color w:val="800000"/>
        </w:rPr>
        <w:t xml:space="preserve">reqs </w:t>
      </w:r>
      <w:r>
        <w:rPr>
          <w:rFonts w:ascii="Verdana" w:hAnsi="Verdana" w:cs="Arial"/>
          <w:i/>
          <w:iCs/>
          <w:color w:val="800000"/>
        </w:rPr>
        <w:t xml:space="preserve">out of the </w:t>
      </w:r>
      <w:r w:rsidR="00830DF3">
        <w:rPr>
          <w:rFonts w:ascii="Verdana" w:hAnsi="Verdana" w:cs="Arial"/>
          <w:i/>
          <w:iCs/>
          <w:color w:val="800000"/>
        </w:rPr>
        <w:t xml:space="preserve">on-line </w:t>
      </w:r>
      <w:r>
        <w:rPr>
          <w:rFonts w:ascii="Verdana" w:hAnsi="Verdana" w:cs="Arial"/>
          <w:i/>
          <w:iCs/>
          <w:color w:val="800000"/>
        </w:rPr>
        <w:t>catalog?</w:t>
      </w:r>
    </w:p>
    <w:p w14:paraId="33676706" w14:textId="77777777" w:rsidR="00397F94" w:rsidRDefault="00397F94">
      <w:pPr>
        <w:ind w:left="720"/>
        <w:rPr>
          <w:rFonts w:ascii="Verdana" w:hAnsi="Verdana" w:cs="Arial"/>
        </w:rPr>
      </w:pPr>
    </w:p>
    <w:p w14:paraId="20E81704" w14:textId="77777777" w:rsidR="00397F94" w:rsidRDefault="00ED5A80">
      <w:pPr>
        <w:spacing w:after="40"/>
        <w:rPr>
          <w:rFonts w:ascii="Verdana" w:hAnsi="Verdana" w:cs="Arial"/>
          <w:b/>
          <w:sz w:val="24"/>
          <w:szCs w:val="24"/>
        </w:rPr>
      </w:pPr>
      <w:r>
        <w:rPr>
          <w:rFonts w:ascii="Verdana" w:hAnsi="Verdana" w:cs="Arial"/>
          <w:b/>
          <w:sz w:val="24"/>
          <w:szCs w:val="24"/>
        </w:rPr>
        <w:t>Instructor and Contact Information</w:t>
      </w:r>
    </w:p>
    <w:p w14:paraId="02C7B306" w14:textId="77777777" w:rsidR="00397F94" w:rsidRDefault="00ED5A80">
      <w:pPr>
        <w:spacing w:after="120"/>
        <w:ind w:left="360"/>
        <w:rPr>
          <w:rFonts w:ascii="Verdana" w:hAnsi="Verdana" w:cs="Arial"/>
        </w:rPr>
      </w:pPr>
      <w:r>
        <w:rPr>
          <w:rFonts w:ascii="Verdana" w:hAnsi="Verdana" w:cs="Arial"/>
          <w:i/>
          <w:iCs/>
          <w:color w:val="800000"/>
        </w:rPr>
        <w:t>Instructor name, office location, telephone number, e-mail address</w:t>
      </w:r>
    </w:p>
    <w:p w14:paraId="422B93FE" w14:textId="77777777" w:rsidR="00397F94" w:rsidRDefault="00ED5A80">
      <w:pPr>
        <w:spacing w:after="120"/>
        <w:ind w:left="360"/>
        <w:rPr>
          <w:rFonts w:ascii="Verdana" w:hAnsi="Verdana" w:cs="Arial"/>
        </w:rPr>
      </w:pPr>
      <w:r>
        <w:rPr>
          <w:rFonts w:ascii="Verdana" w:hAnsi="Verdana" w:cs="Arial"/>
          <w:i/>
          <w:iCs/>
          <w:color w:val="800000"/>
        </w:rPr>
        <w:t>Office Hours/“Open Door Policy”</w:t>
      </w:r>
    </w:p>
    <w:p w14:paraId="1CD95490" w14:textId="77777777" w:rsidR="00397F94" w:rsidRDefault="00ED5A80">
      <w:pPr>
        <w:spacing w:after="120"/>
        <w:ind w:left="360"/>
        <w:rPr>
          <w:rFonts w:ascii="Verdana" w:hAnsi="Verdana" w:cs="Arial"/>
        </w:rPr>
      </w:pPr>
      <w:r>
        <w:rPr>
          <w:rFonts w:ascii="Verdana" w:hAnsi="Verdana" w:cs="Arial"/>
          <w:i/>
          <w:iCs/>
          <w:color w:val="800000"/>
        </w:rPr>
        <w:t>Teaching assistants (if applicable) and their contact information and office hours (if applicable)</w:t>
      </w:r>
    </w:p>
    <w:p w14:paraId="588DE843" w14:textId="77777777" w:rsidR="00397F94" w:rsidRDefault="00ED5A80">
      <w:pPr>
        <w:spacing w:after="120"/>
        <w:ind w:left="360"/>
        <w:rPr>
          <w:rFonts w:ascii="Verdana" w:hAnsi="Verdana" w:cs="Arial"/>
        </w:rPr>
      </w:pPr>
      <w:r>
        <w:rPr>
          <w:rFonts w:ascii="Verdana" w:hAnsi="Verdana" w:cs="Arial"/>
          <w:i/>
          <w:iCs/>
          <w:color w:val="800000"/>
        </w:rPr>
        <w:t>Web information, including course home page, instructor home page, and D2L information</w:t>
      </w:r>
    </w:p>
    <w:p w14:paraId="571424E9" w14:textId="77777777" w:rsidR="00397F94" w:rsidRDefault="00397F94">
      <w:pPr>
        <w:rPr>
          <w:rFonts w:ascii="Verdana" w:hAnsi="Verdana" w:cs="Arial"/>
        </w:rPr>
      </w:pPr>
    </w:p>
    <w:p w14:paraId="3AD8DEEE" w14:textId="77777777" w:rsidR="00397F94" w:rsidRDefault="00ED5A80">
      <w:pPr>
        <w:spacing w:after="40"/>
      </w:pPr>
      <w:r>
        <w:rPr>
          <w:rFonts w:ascii="Verdana" w:hAnsi="Verdana" w:cs="Arial"/>
          <w:b/>
          <w:sz w:val="24"/>
          <w:szCs w:val="24"/>
        </w:rPr>
        <w:t>Course Format and Teaching Methods</w:t>
      </w:r>
    </w:p>
    <w:p w14:paraId="2CED1399" w14:textId="77777777" w:rsidR="00397F94" w:rsidRDefault="00ED5A80">
      <w:pPr>
        <w:ind w:left="360"/>
      </w:pPr>
      <w:r>
        <w:rPr>
          <w:rFonts w:ascii="Verdana" w:hAnsi="Verdana" w:cs="Arial"/>
        </w:rPr>
        <w:t>Lecture only.</w:t>
      </w:r>
    </w:p>
    <w:p w14:paraId="1E15A4D5" w14:textId="77777777" w:rsidR="00397F94" w:rsidRDefault="00397F94">
      <w:pPr>
        <w:rPr>
          <w:rFonts w:ascii="Verdana" w:hAnsi="Verdana" w:cs="Arial"/>
        </w:rPr>
      </w:pPr>
    </w:p>
    <w:p w14:paraId="3F614776" w14:textId="77777777" w:rsidR="00397F94" w:rsidRDefault="00ED5A80">
      <w:pPr>
        <w:spacing w:after="40"/>
        <w:rPr>
          <w:rFonts w:ascii="Verdana" w:hAnsi="Verdana" w:cs="Arial"/>
          <w:b/>
          <w:sz w:val="24"/>
          <w:szCs w:val="24"/>
        </w:rPr>
      </w:pPr>
      <w:r>
        <w:rPr>
          <w:rFonts w:ascii="Verdana" w:hAnsi="Verdana" w:cs="Arial"/>
          <w:b/>
          <w:sz w:val="24"/>
          <w:szCs w:val="24"/>
        </w:rPr>
        <w:t>Course Objectives and Expected Learning Outcomes</w:t>
      </w:r>
    </w:p>
    <w:p w14:paraId="11FF49AB" w14:textId="77777777" w:rsidR="00397F94" w:rsidRDefault="00ED5A80">
      <w:pPr>
        <w:spacing w:after="120"/>
        <w:ind w:left="360"/>
      </w:pPr>
      <w:r>
        <w:rPr>
          <w:rFonts w:ascii="Verdana" w:hAnsi="Verdana" w:cs="Arial"/>
        </w:rPr>
        <w:t>This course introduces the mathematical tools for analyzing linear systems: linear algebraic equations, linear systems of ordinary differential equations with constant coefficients (homogeneous and inhomogeneous), Fourier series and transforms, linear partial differential equations.</w:t>
      </w:r>
    </w:p>
    <w:p w14:paraId="09B9E9C2" w14:textId="77777777" w:rsidR="00397F94" w:rsidRDefault="00397F94">
      <w:pPr>
        <w:rPr>
          <w:rFonts w:ascii="Verdana" w:hAnsi="Verdana" w:cs="Arial"/>
        </w:rPr>
      </w:pPr>
    </w:p>
    <w:p w14:paraId="3C4979A4" w14:textId="77777777" w:rsidR="00397F94" w:rsidRDefault="00ED5A80">
      <w:pPr>
        <w:spacing w:after="40"/>
        <w:rPr>
          <w:rFonts w:ascii="Verdana" w:hAnsi="Verdana" w:cs="Arial"/>
          <w:b/>
          <w:sz w:val="24"/>
          <w:szCs w:val="24"/>
        </w:rPr>
      </w:pPr>
      <w:r>
        <w:rPr>
          <w:rFonts w:ascii="Verdana" w:hAnsi="Verdana" w:cs="Arial"/>
          <w:b/>
          <w:sz w:val="24"/>
          <w:szCs w:val="24"/>
        </w:rPr>
        <w:t>Absence and Class Participation Policy</w:t>
      </w:r>
    </w:p>
    <w:p w14:paraId="69CC4AF6" w14:textId="77777777" w:rsidR="00397F94" w:rsidRDefault="00ED5A80">
      <w:pPr>
        <w:spacing w:before="120"/>
        <w:ind w:left="360"/>
      </w:pPr>
      <w:r>
        <w:rPr>
          <w:rFonts w:ascii="Verdana" w:hAnsi="Verdana" w:cs="Arial"/>
          <w:b/>
          <w:i/>
          <w:iCs/>
          <w:color w:val="800000"/>
          <w:highlight w:val="yellow"/>
        </w:rPr>
        <w:t>Required language</w:t>
      </w:r>
      <w:r>
        <w:rPr>
          <w:rFonts w:ascii="Verdana" w:hAnsi="Verdana" w:cs="Arial"/>
          <w:i/>
          <w:iCs/>
          <w:color w:val="800000"/>
        </w:rPr>
        <w:t xml:space="preserve">:  The UA’s policy concerning Class Attendance, Participation, and Administrative Drops is available at: </w:t>
      </w:r>
      <w:hyperlink r:id="rId7">
        <w:r>
          <w:rPr>
            <w:rStyle w:val="InternetLink"/>
            <w:rFonts w:ascii="Verdana" w:hAnsi="Verdana" w:cs="Arial"/>
            <w:i/>
            <w:iCs/>
            <w:color w:val="800000"/>
          </w:rPr>
          <w:t>http://catalog.arizona.edu/policy/class-attendance-participation-and-administrative-drop</w:t>
        </w:r>
      </w:hyperlink>
      <w:r>
        <w:rPr>
          <w:rFonts w:ascii="Verdana" w:hAnsi="Verdana" w:cs="Arial"/>
          <w:i/>
          <w:iCs/>
          <w:color w:val="800000"/>
        </w:rPr>
        <w:t xml:space="preserve"> </w:t>
      </w:r>
      <w:r>
        <w:rPr>
          <w:rFonts w:ascii="Verdana" w:hAnsi="Verdana" w:cs="Arial"/>
          <w:i/>
          <w:iCs/>
          <w:color w:val="800000"/>
          <w:highlight w:val="yellow"/>
        </w:rPr>
        <w:br/>
      </w:r>
    </w:p>
    <w:p w14:paraId="5D64BD05" w14:textId="77777777" w:rsidR="00397F94" w:rsidRDefault="00ED5A80">
      <w:pPr>
        <w:spacing w:before="120"/>
        <w:ind w:left="360"/>
      </w:pPr>
      <w:r>
        <w:rPr>
          <w:rFonts w:ascii="Verdana" w:hAnsi="Verdana" w:cs="Arial"/>
          <w:b/>
          <w:i/>
          <w:iCs/>
          <w:color w:val="800000"/>
          <w:highlight w:val="yellow"/>
        </w:rPr>
        <w:t>Required language</w:t>
      </w:r>
      <w:r>
        <w:rPr>
          <w:rFonts w:ascii="Verdana" w:hAnsi="Verdana" w:cs="Arial"/>
          <w:i/>
          <w:iCs/>
          <w:color w:val="800000"/>
        </w:rPr>
        <w:t xml:space="preserve">:  The UA policy regarding absences for any sincerely held religious belief, observance or practice will be accommodated where reasonable, </w:t>
      </w:r>
      <w:hyperlink r:id="rId8">
        <w:r>
          <w:rPr>
            <w:rStyle w:val="InternetLink"/>
            <w:rFonts w:ascii="Verdana" w:hAnsi="Verdana" w:cs="Arial"/>
            <w:i/>
            <w:iCs/>
            <w:color w:val="800000"/>
          </w:rPr>
          <w:t>http://policy.arizona.edu/human-resources/religious-accommodation-policy</w:t>
        </w:r>
      </w:hyperlink>
      <w:r>
        <w:rPr>
          <w:rFonts w:ascii="Verdana" w:hAnsi="Verdana" w:cs="Arial"/>
          <w:i/>
          <w:iCs/>
          <w:color w:val="800000"/>
        </w:rPr>
        <w:t>.</w:t>
      </w:r>
      <w:r>
        <w:rPr>
          <w:rFonts w:ascii="Verdana" w:hAnsi="Verdana" w:cs="Arial"/>
          <w:i/>
          <w:iCs/>
          <w:color w:val="800000"/>
        </w:rPr>
        <w:br/>
      </w:r>
      <w:r>
        <w:rPr>
          <w:rFonts w:ascii="Verdana" w:hAnsi="Verdana" w:cs="Arial"/>
          <w:i/>
          <w:iCs/>
          <w:color w:val="800000"/>
          <w:highlight w:val="yellow"/>
        </w:rPr>
        <w:br/>
      </w:r>
      <w:r>
        <w:rPr>
          <w:rFonts w:ascii="Verdana" w:hAnsi="Verdana" w:cs="Arial"/>
          <w:b/>
          <w:i/>
          <w:iCs/>
          <w:color w:val="800000"/>
          <w:highlight w:val="yellow"/>
        </w:rPr>
        <w:t>Required language</w:t>
      </w:r>
      <w:r>
        <w:rPr>
          <w:rFonts w:ascii="Verdana" w:hAnsi="Verdana" w:cs="Arial"/>
          <w:i/>
          <w:iCs/>
          <w:color w:val="800000"/>
        </w:rPr>
        <w:t xml:space="preserve">:  Absences pre-approved by the UA Dean of Students (or Dean Designee) will be honored.  See:  </w:t>
      </w:r>
      <w:hyperlink r:id="rId9">
        <w:r>
          <w:rPr>
            <w:rStyle w:val="InternetLink"/>
            <w:rFonts w:ascii="Verdana" w:hAnsi="Verdana" w:cs="Arial"/>
            <w:i/>
            <w:iCs/>
            <w:color w:val="800000"/>
          </w:rPr>
          <w:t>https://deanofstudents.arizona.edu/absences</w:t>
        </w:r>
      </w:hyperlink>
      <w:r>
        <w:rPr>
          <w:rFonts w:ascii="Verdana" w:hAnsi="Verdana" w:cs="Arial"/>
          <w:i/>
          <w:iCs/>
          <w:color w:val="800000"/>
        </w:rPr>
        <w:t xml:space="preserve">  </w:t>
      </w:r>
    </w:p>
    <w:p w14:paraId="7CB45A1B" w14:textId="77777777" w:rsidR="00397F94" w:rsidRDefault="00ED5A80">
      <w:pPr>
        <w:spacing w:before="120"/>
        <w:ind w:left="360"/>
        <w:rPr>
          <w:rFonts w:ascii="Verdana" w:hAnsi="Verdana" w:cs="Arial"/>
          <w:bCs/>
        </w:rPr>
      </w:pPr>
      <w:r>
        <w:rPr>
          <w:rFonts w:ascii="Verdana" w:hAnsi="Verdana" w:cs="Arial"/>
          <w:bCs/>
          <w:i/>
          <w:iCs/>
          <w:color w:val="800000"/>
          <w:highlight w:val="yellow"/>
        </w:rPr>
        <w:br/>
        <w:t>Recommended language:</w:t>
      </w:r>
      <w:r>
        <w:rPr>
          <w:rFonts w:ascii="Verdana" w:hAnsi="Verdana" w:cs="Arial"/>
          <w:bCs/>
          <w:i/>
          <w:iCs/>
          <w:color w:val="800000"/>
        </w:rPr>
        <w:t xml:space="preserve"> Participating in the course and attending lectures and other course events are vital to the learning process. As such, attendance is required at all lectures and discussion section meetings. Students who miss class due to illness or emergency are required to bring documentation from their health-care provider or other relevant, professional third parties. Failure to submit third-party documentation will result in unexcused absences. </w:t>
      </w:r>
    </w:p>
    <w:p w14:paraId="2DF1B03A" w14:textId="77777777" w:rsidR="00397F94" w:rsidRDefault="00397F94">
      <w:pPr>
        <w:ind w:left="720"/>
        <w:rPr>
          <w:rFonts w:ascii="Verdana" w:hAnsi="Verdana" w:cs="Arial"/>
          <w:bCs/>
        </w:rPr>
      </w:pPr>
    </w:p>
    <w:p w14:paraId="2C0262A2" w14:textId="77777777" w:rsidR="00397F94" w:rsidRDefault="00ED5A80">
      <w:pPr>
        <w:spacing w:after="40"/>
        <w:rPr>
          <w:rFonts w:ascii="Verdana" w:hAnsi="Verdana" w:cs="Arial"/>
          <w:sz w:val="24"/>
          <w:szCs w:val="24"/>
        </w:rPr>
      </w:pPr>
      <w:r>
        <w:rPr>
          <w:rFonts w:ascii="Verdana" w:hAnsi="Verdana" w:cs="Arial"/>
          <w:b/>
          <w:sz w:val="24"/>
          <w:szCs w:val="24"/>
        </w:rPr>
        <w:t xml:space="preserve">Makeup Policy for Students Who Register Late </w:t>
      </w:r>
      <w:r>
        <w:rPr>
          <w:rFonts w:ascii="Verdana" w:hAnsi="Verdana" w:cs="Arial"/>
          <w:sz w:val="24"/>
          <w:szCs w:val="24"/>
        </w:rPr>
        <w:t>(</w:t>
      </w:r>
      <w:r>
        <w:rPr>
          <w:rFonts w:ascii="Verdana" w:hAnsi="Verdana" w:cs="Arial"/>
          <w:sz w:val="24"/>
          <w:szCs w:val="24"/>
          <w:highlight w:val="yellow"/>
        </w:rPr>
        <w:t>recommended, not required</w:t>
      </w:r>
      <w:r>
        <w:rPr>
          <w:rFonts w:ascii="Verdana" w:hAnsi="Verdana" w:cs="Arial"/>
          <w:sz w:val="24"/>
          <w:szCs w:val="24"/>
        </w:rPr>
        <w:t>)</w:t>
      </w:r>
    </w:p>
    <w:p w14:paraId="728EB837" w14:textId="77777777" w:rsidR="00397F94" w:rsidRDefault="00ED5A80">
      <w:pPr>
        <w:ind w:left="360"/>
        <w:rPr>
          <w:rFonts w:ascii="Verdana" w:hAnsi="Verdana" w:cs="Arial"/>
          <w:b/>
        </w:rPr>
      </w:pPr>
      <w:r>
        <w:rPr>
          <w:rFonts w:ascii="Verdana" w:hAnsi="Verdana" w:cs="Arial"/>
          <w:i/>
          <w:iCs/>
          <w:color w:val="800000"/>
        </w:rPr>
        <w:t>Statement on whether students who register after the first class meeting may make up missed assignments/quizzes and the deadline for doing so</w:t>
      </w:r>
    </w:p>
    <w:p w14:paraId="683E0E3D" w14:textId="77777777" w:rsidR="00397F94" w:rsidRDefault="00397F94">
      <w:pPr>
        <w:rPr>
          <w:rFonts w:ascii="Verdana" w:hAnsi="Verdana" w:cs="Arial"/>
        </w:rPr>
      </w:pPr>
    </w:p>
    <w:p w14:paraId="2FB52888" w14:textId="77777777" w:rsidR="00397F94" w:rsidRDefault="00ED5A80">
      <w:pPr>
        <w:spacing w:before="40"/>
        <w:rPr>
          <w:rFonts w:ascii="Verdana" w:hAnsi="Verdana" w:cs="Arial"/>
          <w:sz w:val="24"/>
          <w:szCs w:val="24"/>
        </w:rPr>
      </w:pPr>
      <w:r>
        <w:rPr>
          <w:rFonts w:ascii="Verdana" w:hAnsi="Verdana" w:cs="Arial"/>
          <w:b/>
          <w:sz w:val="24"/>
          <w:szCs w:val="24"/>
        </w:rPr>
        <w:t xml:space="preserve">Course Communications </w:t>
      </w:r>
      <w:r>
        <w:rPr>
          <w:rFonts w:ascii="Verdana" w:hAnsi="Verdana" w:cs="Arial"/>
          <w:sz w:val="24"/>
          <w:szCs w:val="24"/>
        </w:rPr>
        <w:t>(</w:t>
      </w:r>
      <w:r>
        <w:rPr>
          <w:rFonts w:ascii="Verdana" w:hAnsi="Verdana" w:cs="Arial"/>
          <w:sz w:val="24"/>
          <w:szCs w:val="24"/>
          <w:highlight w:val="yellow"/>
        </w:rPr>
        <w:t>recommended, not required</w:t>
      </w:r>
      <w:r>
        <w:rPr>
          <w:rFonts w:ascii="Verdana" w:hAnsi="Verdana" w:cs="Arial"/>
          <w:sz w:val="24"/>
          <w:szCs w:val="24"/>
        </w:rPr>
        <w:t>)</w:t>
      </w:r>
    </w:p>
    <w:p w14:paraId="53E0B23C" w14:textId="77777777" w:rsidR="00397F94" w:rsidRDefault="00ED5A80">
      <w:pPr>
        <w:ind w:left="360"/>
        <w:rPr>
          <w:rFonts w:ascii="Verdana" w:hAnsi="Verdana" w:cs="Arial"/>
        </w:rPr>
      </w:pPr>
      <w:r>
        <w:rPr>
          <w:rFonts w:ascii="Verdana" w:hAnsi="Verdana" w:cs="Arial"/>
          <w:i/>
          <w:iCs/>
          <w:color w:val="800000"/>
        </w:rPr>
        <w:t>Means by which online communication will be conducted (e.g., official UA e-mail address, D2L)</w:t>
      </w:r>
    </w:p>
    <w:p w14:paraId="6E2296EA" w14:textId="77777777" w:rsidR="00397F94" w:rsidRDefault="00397F94">
      <w:pPr>
        <w:rPr>
          <w:rFonts w:ascii="Verdana" w:hAnsi="Verdana" w:cs="Arial"/>
          <w:b/>
        </w:rPr>
      </w:pPr>
    </w:p>
    <w:p w14:paraId="40047729" w14:textId="77777777" w:rsidR="00397F94" w:rsidRDefault="00ED5A80">
      <w:pPr>
        <w:spacing w:after="40"/>
        <w:rPr>
          <w:rFonts w:ascii="Verdana" w:hAnsi="Verdana" w:cs="Arial"/>
          <w:b/>
          <w:sz w:val="24"/>
          <w:szCs w:val="24"/>
        </w:rPr>
      </w:pPr>
      <w:r>
        <w:rPr>
          <w:rFonts w:ascii="Verdana" w:hAnsi="Verdana" w:cs="Arial"/>
          <w:b/>
          <w:sz w:val="24"/>
          <w:szCs w:val="24"/>
        </w:rPr>
        <w:t>Required Texts or Readings</w:t>
      </w:r>
    </w:p>
    <w:p w14:paraId="065C25F5" w14:textId="77777777" w:rsidR="00397F94" w:rsidRDefault="00ED5A80">
      <w:pPr>
        <w:spacing w:after="120"/>
        <w:ind w:left="360"/>
      </w:pPr>
      <w:r>
        <w:rPr>
          <w:rFonts w:ascii="Verdana" w:hAnsi="Verdana" w:cs="Arial"/>
        </w:rPr>
        <w:t xml:space="preserve">Required: </w:t>
      </w:r>
      <w:r>
        <w:rPr>
          <w:rFonts w:ascii="Verdana" w:hAnsi="Verdana" w:cs="Arial"/>
          <w:i/>
          <w:iCs/>
        </w:rPr>
        <w:t xml:space="preserve">Advanced Engineering Mathematics </w:t>
      </w:r>
      <w:r>
        <w:rPr>
          <w:rFonts w:ascii="Verdana" w:hAnsi="Verdana" w:cs="Arial"/>
        </w:rPr>
        <w:t>by Erwin Kreyszig, Tenth Edition</w:t>
      </w:r>
    </w:p>
    <w:p w14:paraId="1828D51D" w14:textId="77777777" w:rsidR="00397F94" w:rsidRDefault="00397F94">
      <w:pPr>
        <w:ind w:left="360"/>
        <w:rPr>
          <w:rFonts w:ascii="Verdana" w:hAnsi="Verdana" w:cs="Arial"/>
        </w:rPr>
      </w:pPr>
    </w:p>
    <w:p w14:paraId="71847A58" w14:textId="77777777" w:rsidR="00397F94" w:rsidRDefault="00ED5A80">
      <w:pPr>
        <w:spacing w:after="40"/>
        <w:rPr>
          <w:rFonts w:ascii="Verdana" w:hAnsi="Verdana" w:cs="Arial"/>
          <w:b/>
          <w:sz w:val="24"/>
          <w:szCs w:val="24"/>
        </w:rPr>
      </w:pPr>
      <w:r>
        <w:rPr>
          <w:rFonts w:ascii="Verdana" w:hAnsi="Verdana" w:cs="Arial"/>
          <w:b/>
          <w:sz w:val="24"/>
          <w:szCs w:val="24"/>
        </w:rPr>
        <w:t>Required or Special Materials</w:t>
      </w:r>
    </w:p>
    <w:p w14:paraId="025686BF" w14:textId="77777777" w:rsidR="00397F94" w:rsidRDefault="00ED5A80">
      <w:pPr>
        <w:ind w:left="360"/>
      </w:pPr>
      <w:r>
        <w:rPr>
          <w:rFonts w:ascii="Verdana" w:hAnsi="Verdana" w:cs="Arial"/>
        </w:rPr>
        <w:t>None.</w:t>
      </w:r>
    </w:p>
    <w:p w14:paraId="4C7BFBC4" w14:textId="77777777" w:rsidR="00397F94" w:rsidRDefault="00397F94">
      <w:pPr>
        <w:rPr>
          <w:rFonts w:ascii="Verdana" w:hAnsi="Verdana" w:cs="Arial"/>
        </w:rPr>
      </w:pPr>
    </w:p>
    <w:p w14:paraId="4B7678C1" w14:textId="77777777" w:rsidR="00397F94" w:rsidRDefault="00ED5A80">
      <w:pPr>
        <w:spacing w:after="40"/>
        <w:ind w:left="720" w:hanging="720"/>
        <w:rPr>
          <w:rFonts w:ascii="Verdana" w:hAnsi="Verdana" w:cs="Arial"/>
          <w:b/>
          <w:sz w:val="24"/>
          <w:szCs w:val="24"/>
        </w:rPr>
      </w:pPr>
      <w:r>
        <w:rPr>
          <w:rFonts w:ascii="Verdana" w:hAnsi="Verdana" w:cs="Arial"/>
          <w:b/>
          <w:sz w:val="24"/>
          <w:szCs w:val="24"/>
        </w:rPr>
        <w:t>Required Extracurricular Activities (if any)</w:t>
      </w:r>
    </w:p>
    <w:p w14:paraId="1B0359D5" w14:textId="77777777" w:rsidR="00397F94" w:rsidRDefault="00ED5A80">
      <w:pPr>
        <w:ind w:left="1080" w:hanging="720"/>
      </w:pPr>
      <w:r>
        <w:rPr>
          <w:rFonts w:ascii="Verdana" w:hAnsi="Verdana" w:cs="Arial"/>
        </w:rPr>
        <w:t>None.</w:t>
      </w:r>
    </w:p>
    <w:p w14:paraId="6A9A126C" w14:textId="77777777" w:rsidR="00397F94" w:rsidRDefault="00397F94">
      <w:pPr>
        <w:ind w:left="720" w:hanging="720"/>
        <w:rPr>
          <w:rFonts w:ascii="Verdana" w:hAnsi="Verdana" w:cs="Arial"/>
        </w:rPr>
      </w:pPr>
    </w:p>
    <w:p w14:paraId="33C1B577" w14:textId="77777777" w:rsidR="00397F94" w:rsidRDefault="00ED5A80">
      <w:pPr>
        <w:spacing w:after="40"/>
        <w:rPr>
          <w:rFonts w:ascii="Verdana" w:hAnsi="Verdana" w:cs="Arial"/>
          <w:b/>
          <w:sz w:val="24"/>
          <w:szCs w:val="24"/>
        </w:rPr>
      </w:pPr>
      <w:r>
        <w:rPr>
          <w:rFonts w:ascii="Verdana" w:hAnsi="Verdana" w:cs="Arial"/>
          <w:b/>
          <w:sz w:val="24"/>
          <w:szCs w:val="24"/>
        </w:rPr>
        <w:t>Assignments and Examinations: Schedule/Due Dates</w:t>
      </w:r>
    </w:p>
    <w:p w14:paraId="295B7637" w14:textId="77777777" w:rsidR="00397F94" w:rsidRDefault="00ED5A80">
      <w:pPr>
        <w:spacing w:after="120"/>
        <w:ind w:left="360"/>
        <w:rPr>
          <w:rFonts w:ascii="Verdana" w:hAnsi="Verdana" w:cs="Arial"/>
        </w:rPr>
      </w:pPr>
      <w:r>
        <w:rPr>
          <w:rFonts w:ascii="Verdana" w:hAnsi="Verdana" w:cs="Arial"/>
          <w:i/>
          <w:iCs/>
          <w:color w:val="800000"/>
        </w:rPr>
        <w:t>Number of required papers and assignments, with description</w:t>
      </w:r>
    </w:p>
    <w:p w14:paraId="34D2E99B" w14:textId="77777777" w:rsidR="00397F94" w:rsidRDefault="00ED5A80">
      <w:pPr>
        <w:spacing w:after="120"/>
        <w:ind w:left="360"/>
        <w:rPr>
          <w:rFonts w:ascii="Verdana" w:hAnsi="Verdana" w:cs="Arial"/>
        </w:rPr>
      </w:pPr>
      <w:r>
        <w:rPr>
          <w:rFonts w:ascii="Verdana" w:hAnsi="Verdana" w:cs="Arial"/>
          <w:i/>
          <w:iCs/>
          <w:color w:val="800000"/>
        </w:rPr>
        <w:t>Number of quizzes and exams</w:t>
      </w:r>
    </w:p>
    <w:p w14:paraId="1A58C00B" w14:textId="77777777" w:rsidR="00397F94" w:rsidRDefault="00ED5A80">
      <w:pPr>
        <w:ind w:left="360"/>
        <w:rPr>
          <w:rFonts w:ascii="Verdana" w:hAnsi="Verdana" w:cs="Arial"/>
        </w:rPr>
      </w:pPr>
      <w:r>
        <w:rPr>
          <w:rFonts w:ascii="Verdana" w:hAnsi="Verdana" w:cs="Arial"/>
          <w:i/>
          <w:iCs/>
          <w:color w:val="800000"/>
          <w:highlight w:val="yellow"/>
        </w:rPr>
        <w:t>Recommended, not required:</w:t>
      </w:r>
      <w:r>
        <w:rPr>
          <w:rFonts w:ascii="Verdana" w:hAnsi="Verdana" w:cs="Arial"/>
          <w:i/>
          <w:iCs/>
          <w:color w:val="800000"/>
        </w:rPr>
        <w:t xml:space="preserve"> Policy on revision and resubmission of assigned papers, with appropriate deadlines.</w:t>
      </w:r>
    </w:p>
    <w:p w14:paraId="59CC2C94" w14:textId="77777777" w:rsidR="00397F94" w:rsidRDefault="00397F94">
      <w:pPr>
        <w:ind w:left="720"/>
        <w:rPr>
          <w:rFonts w:ascii="Verdana" w:hAnsi="Verdana" w:cs="Arial"/>
        </w:rPr>
      </w:pPr>
    </w:p>
    <w:p w14:paraId="08D707A8" w14:textId="77777777" w:rsidR="00397F94" w:rsidRDefault="00ED5A80">
      <w:pPr>
        <w:spacing w:after="40"/>
        <w:ind w:left="720" w:hanging="720"/>
        <w:rPr>
          <w:rFonts w:ascii="Verdana" w:hAnsi="Verdana" w:cs="Arial"/>
          <w:b/>
          <w:sz w:val="24"/>
          <w:szCs w:val="24"/>
        </w:rPr>
      </w:pPr>
      <w:r>
        <w:rPr>
          <w:rFonts w:ascii="Verdana" w:hAnsi="Verdana" w:cs="Arial"/>
          <w:b/>
          <w:sz w:val="24"/>
          <w:szCs w:val="24"/>
        </w:rPr>
        <w:t>Final Examination or Project</w:t>
      </w:r>
    </w:p>
    <w:p w14:paraId="3C4D5BFF" w14:textId="77777777" w:rsidR="00397F94" w:rsidRDefault="00ED5A80">
      <w:pPr>
        <w:ind w:left="720"/>
      </w:pPr>
      <w:r>
        <w:rPr>
          <w:rFonts w:ascii="Verdana" w:hAnsi="Verdana" w:cs="Arial"/>
          <w:i/>
          <w:iCs/>
          <w:color w:val="800000"/>
        </w:rPr>
        <w:t xml:space="preserve">The date and time of the final exam or project, along with links to the Final Exam Regulations, </w:t>
      </w:r>
      <w:hyperlink r:id="rId10">
        <w:r>
          <w:rPr>
            <w:rStyle w:val="InternetLink"/>
            <w:rFonts w:ascii="Verdana" w:hAnsi="Verdana" w:cs="Arial"/>
            <w:i/>
            <w:iCs/>
            <w:color w:val="800000"/>
          </w:rPr>
          <w:t>https://www.registrar.arizona.edu/courses/final-examination-regulations-and-information</w:t>
        </w:r>
      </w:hyperlink>
      <w:r>
        <w:rPr>
          <w:rFonts w:ascii="Verdana" w:hAnsi="Verdana" w:cs="Arial"/>
          <w:i/>
          <w:iCs/>
          <w:color w:val="800000"/>
        </w:rPr>
        <w:t xml:space="preserve">, and Final Exam Schedule, </w:t>
      </w:r>
      <w:hyperlink r:id="rId11">
        <w:r>
          <w:rPr>
            <w:rStyle w:val="InternetLink"/>
            <w:rFonts w:ascii="Verdana" w:hAnsi="Verdana" w:cs="Arial"/>
            <w:i/>
            <w:iCs/>
            <w:color w:val="800000"/>
          </w:rPr>
          <w:t>http://www.registrar.arizona.edu/schedules/finals.htm</w:t>
        </w:r>
      </w:hyperlink>
    </w:p>
    <w:p w14:paraId="7ECF26AA" w14:textId="77777777" w:rsidR="00397F94" w:rsidRDefault="00397F94">
      <w:pPr>
        <w:spacing w:after="40"/>
        <w:ind w:left="720" w:hanging="720"/>
        <w:rPr>
          <w:rFonts w:ascii="Verdana" w:hAnsi="Verdana" w:cs="Arial"/>
          <w:b/>
          <w:sz w:val="24"/>
          <w:szCs w:val="24"/>
        </w:rPr>
      </w:pPr>
    </w:p>
    <w:p w14:paraId="6C0B5093" w14:textId="77777777" w:rsidR="00397F94" w:rsidRDefault="00ED5A80">
      <w:pPr>
        <w:spacing w:after="40"/>
        <w:ind w:left="720" w:hanging="720"/>
        <w:rPr>
          <w:rFonts w:ascii="Verdana" w:hAnsi="Verdana" w:cs="Arial"/>
          <w:bCs/>
          <w:sz w:val="24"/>
          <w:szCs w:val="24"/>
        </w:rPr>
      </w:pPr>
      <w:r>
        <w:rPr>
          <w:rFonts w:ascii="Verdana" w:hAnsi="Verdana" w:cs="Arial"/>
          <w:b/>
          <w:sz w:val="24"/>
          <w:szCs w:val="24"/>
        </w:rPr>
        <w:t>Grading Scale and Policies</w:t>
      </w:r>
    </w:p>
    <w:p w14:paraId="091F0B52" w14:textId="77777777" w:rsidR="00397F94" w:rsidRDefault="00ED5A80">
      <w:pPr>
        <w:spacing w:after="120"/>
        <w:ind w:left="360"/>
      </w:pPr>
      <w:r>
        <w:rPr>
          <w:rFonts w:ascii="Verdana" w:hAnsi="Verdana" w:cs="Arial"/>
          <w:bCs/>
          <w:i/>
          <w:iCs/>
          <w:color w:val="800000"/>
        </w:rPr>
        <w:t xml:space="preserve">Specify the grade distribution for the course. University policy regarding grades and grading systems is available at </w:t>
      </w:r>
      <w:hyperlink r:id="rId12">
        <w:r>
          <w:rPr>
            <w:rStyle w:val="InternetLink"/>
            <w:rFonts w:ascii="Verdana" w:hAnsi="Verdana" w:cs="Arial"/>
            <w:bCs/>
            <w:i/>
            <w:iCs/>
            <w:color w:val="800000"/>
          </w:rPr>
          <w:t>http://catalog.arizona.edu/policy/grades-and-grading-system</w:t>
        </w:r>
      </w:hyperlink>
      <w:r>
        <w:rPr>
          <w:rFonts w:ascii="Verdana" w:hAnsi="Verdana" w:cs="Arial"/>
          <w:bCs/>
          <w:i/>
          <w:iCs/>
          <w:color w:val="800000"/>
        </w:rPr>
        <w:t xml:space="preserve"> </w:t>
      </w:r>
    </w:p>
    <w:p w14:paraId="0701FC45" w14:textId="77777777" w:rsidR="00397F94" w:rsidRDefault="00ED5A80">
      <w:pPr>
        <w:spacing w:after="120"/>
        <w:ind w:left="360"/>
        <w:rPr>
          <w:rFonts w:ascii="Verdana" w:hAnsi="Verdana" w:cs="Arial"/>
        </w:rPr>
      </w:pPr>
      <w:r>
        <w:rPr>
          <w:rFonts w:ascii="Verdana" w:hAnsi="Verdana" w:cs="Arial"/>
          <w:i/>
          <w:iCs/>
          <w:color w:val="800000"/>
        </w:rPr>
        <w:t xml:space="preserve">Provide a detailed explanation of the methods of evaluation and how the final grade will be calculated, including components/assignments, weightings, evaluation criteria, explanation of how late work will be graded, and description of extra-credit opportunities. </w:t>
      </w:r>
    </w:p>
    <w:p w14:paraId="72378E5F" w14:textId="77777777" w:rsidR="00397F94" w:rsidRDefault="00ED5A80">
      <w:pPr>
        <w:spacing w:after="120"/>
        <w:ind w:left="360"/>
        <w:rPr>
          <w:rFonts w:ascii="Verdana" w:hAnsi="Verdana" w:cs="Arial"/>
        </w:rPr>
      </w:pPr>
      <w:r>
        <w:rPr>
          <w:rFonts w:ascii="Verdana" w:hAnsi="Verdana" w:cs="Arial"/>
          <w:b/>
          <w:i/>
          <w:iCs/>
          <w:color w:val="800000"/>
        </w:rPr>
        <w:t>If the course is a 400/500</w:t>
      </w:r>
      <w:r>
        <w:rPr>
          <w:rFonts w:ascii="Verdana" w:hAnsi="Verdana" w:cs="Arial"/>
          <w:i/>
          <w:iCs/>
          <w:color w:val="800000"/>
        </w:rPr>
        <w:t>: Include a grading scale (as per above) that is specific to graduate students. Also include a description of how the experiences of undergraduate and graduate students will be differentiated in addition to information on how this requirement/experience figures in the grading scheme.</w:t>
      </w:r>
    </w:p>
    <w:p w14:paraId="585DD243" w14:textId="77777777" w:rsidR="00397F94" w:rsidRDefault="00ED5A80">
      <w:pPr>
        <w:spacing w:after="120"/>
        <w:ind w:left="360"/>
      </w:pPr>
      <w:r>
        <w:rPr>
          <w:rFonts w:ascii="Verdana" w:hAnsi="Verdana" w:cs="Arial"/>
          <w:b/>
          <w:bCs/>
          <w:i/>
          <w:iCs/>
          <w:color w:val="800000"/>
        </w:rPr>
        <w:t>Requests for</w:t>
      </w:r>
      <w:r>
        <w:rPr>
          <w:rFonts w:ascii="Verdana" w:hAnsi="Verdana" w:cs="Arial"/>
          <w:bCs/>
          <w:i/>
          <w:iCs/>
          <w:color w:val="800000"/>
        </w:rPr>
        <w:t xml:space="preserve"> </w:t>
      </w:r>
      <w:r>
        <w:rPr>
          <w:rFonts w:ascii="Verdana" w:hAnsi="Verdana" w:cs="Arial"/>
          <w:b/>
          <w:bCs/>
          <w:i/>
          <w:iCs/>
          <w:color w:val="800000"/>
        </w:rPr>
        <w:t>incomplete (I) or withdrawal (W)</w:t>
      </w:r>
      <w:r>
        <w:rPr>
          <w:rFonts w:ascii="Verdana" w:hAnsi="Verdana" w:cs="Arial"/>
          <w:bCs/>
          <w:i/>
          <w:iCs/>
          <w:color w:val="800000"/>
        </w:rPr>
        <w:t xml:space="preserve"> must be made in accordance with University policies, which are available at </w:t>
      </w:r>
      <w:hyperlink r:id="rId13" w:anchor="incomplete" w:history="1">
        <w:r>
          <w:rPr>
            <w:rStyle w:val="InternetLink"/>
            <w:rFonts w:ascii="Verdana" w:hAnsi="Verdana" w:cs="Arial"/>
            <w:bCs/>
            <w:i/>
            <w:iCs/>
            <w:color w:val="800000"/>
          </w:rPr>
          <w:t>http://catalog.arizona.edu/policy/grades-and-grading-system#incomplete</w:t>
        </w:r>
      </w:hyperlink>
      <w:r>
        <w:rPr>
          <w:rFonts w:ascii="Verdana" w:hAnsi="Verdana" w:cs="Arial"/>
          <w:bCs/>
          <w:i/>
          <w:iCs/>
          <w:color w:val="800000"/>
        </w:rPr>
        <w:t xml:space="preserve"> and </w:t>
      </w:r>
      <w:hyperlink r:id="rId14" w:anchor="Withdrawal" w:history="1">
        <w:r>
          <w:rPr>
            <w:rStyle w:val="InternetLink"/>
            <w:rFonts w:ascii="Verdana" w:hAnsi="Verdana" w:cs="Arial"/>
            <w:bCs/>
            <w:i/>
            <w:iCs/>
            <w:color w:val="800000"/>
          </w:rPr>
          <w:t>http://catalog.arizona.edu/policy/grades-and-grading-system#Withdrawal</w:t>
        </w:r>
      </w:hyperlink>
      <w:r>
        <w:rPr>
          <w:rFonts w:ascii="Verdana" w:hAnsi="Verdana" w:cs="Arial"/>
          <w:bCs/>
          <w:i/>
          <w:iCs/>
          <w:color w:val="800000"/>
        </w:rPr>
        <w:t xml:space="preserve"> respectively.</w:t>
      </w:r>
    </w:p>
    <w:p w14:paraId="22584901" w14:textId="77777777" w:rsidR="00397F94" w:rsidRDefault="00ED5A80">
      <w:pPr>
        <w:ind w:left="360"/>
        <w:rPr>
          <w:rFonts w:ascii="Verdana" w:hAnsi="Verdana" w:cs="Arial"/>
        </w:rPr>
      </w:pPr>
      <w:r>
        <w:rPr>
          <w:rFonts w:ascii="Verdana" w:hAnsi="Verdana" w:cs="Arial"/>
          <w:b/>
          <w:i/>
          <w:iCs/>
          <w:color w:val="800000"/>
        </w:rPr>
        <w:t xml:space="preserve">Dispute of Grade Policy </w:t>
      </w:r>
      <w:r>
        <w:rPr>
          <w:rFonts w:ascii="Verdana" w:hAnsi="Verdana" w:cs="Arial"/>
          <w:i/>
          <w:iCs/>
          <w:color w:val="800000"/>
          <w:highlight w:val="yellow"/>
        </w:rPr>
        <w:t>(recommended, not required</w:t>
      </w:r>
      <w:r>
        <w:rPr>
          <w:rFonts w:ascii="Verdana" w:hAnsi="Verdana" w:cs="Arial"/>
          <w:i/>
          <w:iCs/>
          <w:color w:val="800000"/>
        </w:rPr>
        <w:t>): Provide the acceptable time period for disputing a grade on a paper, project, or exam.</w:t>
      </w:r>
    </w:p>
    <w:p w14:paraId="2FF57E16" w14:textId="77777777" w:rsidR="00397F94" w:rsidRDefault="00397F94">
      <w:pPr>
        <w:rPr>
          <w:rFonts w:ascii="Verdana" w:hAnsi="Verdana" w:cs="Arial"/>
          <w:b/>
        </w:rPr>
      </w:pPr>
    </w:p>
    <w:p w14:paraId="77F2D9D8" w14:textId="77777777" w:rsidR="00397F94" w:rsidRDefault="00ED5A80">
      <w:pPr>
        <w:spacing w:after="40"/>
        <w:rPr>
          <w:rFonts w:ascii="Verdana" w:hAnsi="Verdana" w:cs="Arial"/>
          <w:sz w:val="24"/>
          <w:szCs w:val="24"/>
        </w:rPr>
      </w:pPr>
      <w:r>
        <w:rPr>
          <w:rFonts w:ascii="Verdana" w:hAnsi="Verdana" w:cs="Arial"/>
          <w:b/>
          <w:sz w:val="24"/>
          <w:szCs w:val="24"/>
        </w:rPr>
        <w:t xml:space="preserve">Honors Credit </w:t>
      </w:r>
      <w:r>
        <w:rPr>
          <w:rFonts w:ascii="Verdana" w:hAnsi="Verdana" w:cs="Arial"/>
          <w:sz w:val="24"/>
          <w:szCs w:val="24"/>
          <w:highlight w:val="yellow"/>
        </w:rPr>
        <w:t>(recommended, not required</w:t>
      </w:r>
      <w:r>
        <w:rPr>
          <w:rFonts w:ascii="Verdana" w:hAnsi="Verdana" w:cs="Arial"/>
          <w:sz w:val="24"/>
          <w:szCs w:val="24"/>
        </w:rPr>
        <w:t>)</w:t>
      </w:r>
    </w:p>
    <w:p w14:paraId="3A9C3B17" w14:textId="77777777" w:rsidR="00397F94" w:rsidRDefault="00ED5A80">
      <w:pPr>
        <w:ind w:left="360"/>
      </w:pPr>
      <w:r>
        <w:rPr>
          <w:rFonts w:ascii="Verdana" w:hAnsi="Verdana" w:cs="Arial"/>
          <w:i/>
          <w:iCs/>
          <w:color w:val="800000"/>
          <w:highlight w:val="yellow"/>
        </w:rPr>
        <w:t>Recommended language:</w:t>
      </w:r>
      <w:r>
        <w:rPr>
          <w:rFonts w:ascii="Verdana" w:hAnsi="Verdana" w:cs="Arial"/>
          <w:i/>
          <w:iCs/>
          <w:color w:val="800000"/>
        </w:rPr>
        <w:t xml:space="preserve"> Students wishing to contract this course for Honors Credit should email me to set up an appointment to discuss the terms of the contact. Information on Honors Contracts can be found at </w:t>
      </w:r>
      <w:hyperlink r:id="rId15">
        <w:r>
          <w:rPr>
            <w:rStyle w:val="InternetLink"/>
            <w:rFonts w:ascii="Verdana" w:hAnsi="Verdana" w:cs="Arial"/>
            <w:i/>
            <w:iCs/>
            <w:color w:val="800000"/>
          </w:rPr>
          <w:t>http://www.honors.arizona.edu/faculty-and-advisors/contracts</w:t>
        </w:r>
      </w:hyperlink>
      <w:r>
        <w:rPr>
          <w:rFonts w:ascii="Verdana" w:hAnsi="Verdana" w:cs="Arial"/>
          <w:i/>
          <w:iCs/>
          <w:color w:val="800000"/>
        </w:rPr>
        <w:t xml:space="preserve">.  </w:t>
      </w:r>
    </w:p>
    <w:p w14:paraId="1693B281" w14:textId="77777777" w:rsidR="00397F94" w:rsidRDefault="00397F94">
      <w:pPr>
        <w:rPr>
          <w:rFonts w:ascii="Verdana" w:hAnsi="Verdana" w:cs="Arial"/>
          <w:b/>
        </w:rPr>
      </w:pPr>
    </w:p>
    <w:p w14:paraId="3B33CDD7" w14:textId="77777777" w:rsidR="00397F94" w:rsidRDefault="00ED5A80">
      <w:pPr>
        <w:spacing w:after="40"/>
        <w:rPr>
          <w:rFonts w:ascii="Verdana" w:hAnsi="Verdana" w:cs="Arial"/>
          <w:b/>
          <w:sz w:val="24"/>
          <w:szCs w:val="24"/>
        </w:rPr>
      </w:pPr>
      <w:r>
        <w:rPr>
          <w:rFonts w:ascii="Verdana" w:hAnsi="Verdana" w:cs="Arial"/>
          <w:b/>
          <w:sz w:val="24"/>
          <w:szCs w:val="24"/>
        </w:rPr>
        <w:t>Scheduled Topics/Activities</w:t>
      </w:r>
    </w:p>
    <w:p w14:paraId="4D6C75D0" w14:textId="77777777" w:rsidR="00225EE8" w:rsidRPr="00225EE8" w:rsidRDefault="00225EE8" w:rsidP="00225EE8">
      <w:pPr>
        <w:pStyle w:val="Heading3"/>
        <w:rPr>
          <w:rFonts w:ascii="Arial" w:hAnsi="Arial" w:cs="Arial"/>
          <w:i/>
          <w:lang w:eastAsia="zh-TW"/>
        </w:rPr>
      </w:pPr>
      <w:r w:rsidRPr="00225EE8">
        <w:rPr>
          <w:rFonts w:ascii="Arial" w:hAnsi="Arial" w:cs="Arial"/>
          <w:i/>
        </w:rPr>
        <w:lastRenderedPageBreak/>
        <w:t>Week 1</w:t>
      </w:r>
    </w:p>
    <w:p w14:paraId="54F09C0E" w14:textId="77777777" w:rsidR="00225EE8" w:rsidRPr="00225EE8" w:rsidRDefault="00225EE8" w:rsidP="00225EE8">
      <w:pPr>
        <w:pStyle w:val="Heading3"/>
        <w:numPr>
          <w:ilvl w:val="0"/>
          <w:numId w:val="4"/>
        </w:numPr>
        <w:rPr>
          <w:rFonts w:ascii="Arial" w:hAnsi="Arial" w:cs="Arial"/>
        </w:rPr>
      </w:pPr>
      <w:r w:rsidRPr="00225EE8">
        <w:rPr>
          <w:rFonts w:ascii="Arial" w:hAnsi="Arial" w:cs="Arial"/>
        </w:rPr>
        <w:t>13.1 Complex arithmetic</w:t>
      </w:r>
    </w:p>
    <w:p w14:paraId="2D9FA9B7" w14:textId="77777777" w:rsidR="00225EE8" w:rsidRPr="00225EE8" w:rsidRDefault="00225EE8" w:rsidP="00225EE8">
      <w:pPr>
        <w:pStyle w:val="Heading3"/>
        <w:numPr>
          <w:ilvl w:val="0"/>
          <w:numId w:val="4"/>
        </w:numPr>
        <w:rPr>
          <w:rFonts w:ascii="Arial" w:hAnsi="Arial" w:cs="Arial"/>
        </w:rPr>
      </w:pPr>
      <w:r w:rsidRPr="00225EE8">
        <w:rPr>
          <w:rFonts w:ascii="Arial" w:hAnsi="Arial" w:cs="Arial"/>
        </w:rPr>
        <w:t>13.2 Polar coordinates; 13.5 Complex exponential</w:t>
      </w:r>
    </w:p>
    <w:p w14:paraId="613EA925" w14:textId="77777777" w:rsidR="00225EE8" w:rsidRPr="00225EE8" w:rsidRDefault="00225EE8" w:rsidP="00225EE8">
      <w:pPr>
        <w:pStyle w:val="Heading3"/>
        <w:numPr>
          <w:ilvl w:val="0"/>
          <w:numId w:val="4"/>
        </w:numPr>
        <w:rPr>
          <w:rFonts w:ascii="Arial" w:hAnsi="Arial" w:cs="Arial"/>
        </w:rPr>
      </w:pPr>
      <w:r w:rsidRPr="00225EE8">
        <w:rPr>
          <w:rFonts w:ascii="Arial" w:hAnsi="Arial" w:cs="Arial"/>
        </w:rPr>
        <w:t xml:space="preserve">13.5 Complex exponential </w:t>
      </w:r>
    </w:p>
    <w:p w14:paraId="3BEBDE36" w14:textId="77777777" w:rsidR="00225EE8" w:rsidRPr="00225EE8" w:rsidRDefault="00225EE8" w:rsidP="00225EE8">
      <w:pPr>
        <w:pStyle w:val="Heading3"/>
        <w:rPr>
          <w:rFonts w:ascii="Arial" w:hAnsi="Arial" w:cs="Arial"/>
          <w:i/>
        </w:rPr>
      </w:pPr>
      <w:r w:rsidRPr="00225EE8">
        <w:rPr>
          <w:rFonts w:ascii="Arial" w:hAnsi="Arial" w:cs="Arial"/>
          <w:i/>
        </w:rPr>
        <w:t>Week 2</w:t>
      </w:r>
    </w:p>
    <w:p w14:paraId="62B89B6D" w14:textId="77777777" w:rsidR="00225EE8" w:rsidRPr="00225EE8" w:rsidRDefault="00225EE8" w:rsidP="00225EE8">
      <w:pPr>
        <w:pStyle w:val="Heading3"/>
        <w:numPr>
          <w:ilvl w:val="0"/>
          <w:numId w:val="1"/>
        </w:numPr>
        <w:rPr>
          <w:rFonts w:ascii="Arial" w:hAnsi="Arial" w:cs="Arial"/>
        </w:rPr>
      </w:pPr>
      <w:r w:rsidRPr="00225EE8">
        <w:rPr>
          <w:rFonts w:ascii="Arial" w:hAnsi="Arial" w:cs="Arial"/>
        </w:rPr>
        <w:t>7.3 Linear systems; 7.1 Matrices, vectors</w:t>
      </w:r>
    </w:p>
    <w:p w14:paraId="5F2F8E52" w14:textId="77777777" w:rsidR="00225EE8" w:rsidRPr="00225EE8" w:rsidRDefault="00225EE8" w:rsidP="00225EE8">
      <w:pPr>
        <w:pStyle w:val="Heading3"/>
        <w:numPr>
          <w:ilvl w:val="0"/>
          <w:numId w:val="1"/>
        </w:numPr>
        <w:rPr>
          <w:rFonts w:ascii="Arial" w:hAnsi="Arial" w:cs="Arial"/>
        </w:rPr>
      </w:pPr>
      <w:r w:rsidRPr="00225EE8">
        <w:rPr>
          <w:rFonts w:ascii="Arial" w:hAnsi="Arial" w:cs="Arial"/>
        </w:rPr>
        <w:t>7.2 Matrix multiplication</w:t>
      </w:r>
    </w:p>
    <w:p w14:paraId="3E73C4F1" w14:textId="77777777" w:rsidR="00225EE8" w:rsidRPr="00225EE8" w:rsidRDefault="00225EE8" w:rsidP="00225EE8">
      <w:pPr>
        <w:pStyle w:val="Heading3"/>
        <w:numPr>
          <w:ilvl w:val="0"/>
          <w:numId w:val="1"/>
        </w:numPr>
        <w:rPr>
          <w:rFonts w:ascii="Arial" w:hAnsi="Arial" w:cs="Arial"/>
        </w:rPr>
      </w:pPr>
      <w:r w:rsidRPr="00225EE8">
        <w:rPr>
          <w:rFonts w:ascii="Arial" w:hAnsi="Arial" w:cs="Arial"/>
        </w:rPr>
        <w:t>7.2 More on matrix products</w:t>
      </w:r>
    </w:p>
    <w:p w14:paraId="7A5733A1" w14:textId="77777777" w:rsidR="00225EE8" w:rsidRPr="00225EE8" w:rsidRDefault="00225EE8" w:rsidP="00225EE8">
      <w:pPr>
        <w:pStyle w:val="Heading3"/>
        <w:rPr>
          <w:rFonts w:ascii="Arial" w:hAnsi="Arial" w:cs="Arial"/>
          <w:i/>
        </w:rPr>
      </w:pPr>
      <w:r w:rsidRPr="00225EE8">
        <w:rPr>
          <w:rFonts w:ascii="Arial" w:hAnsi="Arial" w:cs="Arial"/>
          <w:i/>
        </w:rPr>
        <w:t>Week 3</w:t>
      </w:r>
    </w:p>
    <w:p w14:paraId="7E649EC5" w14:textId="77777777" w:rsidR="00225EE8" w:rsidRPr="00225EE8" w:rsidRDefault="00225EE8" w:rsidP="00225EE8">
      <w:pPr>
        <w:pStyle w:val="Heading3"/>
        <w:numPr>
          <w:ilvl w:val="0"/>
          <w:numId w:val="5"/>
        </w:numPr>
        <w:rPr>
          <w:rFonts w:ascii="Arial" w:hAnsi="Arial" w:cs="Arial"/>
        </w:rPr>
      </w:pPr>
      <w:r w:rsidRPr="00225EE8">
        <w:rPr>
          <w:rFonts w:ascii="Arial" w:hAnsi="Arial" w:cs="Arial"/>
        </w:rPr>
        <w:t>7.3 Gaussian elimination</w:t>
      </w:r>
    </w:p>
    <w:p w14:paraId="752BF25C" w14:textId="77777777" w:rsidR="00225EE8" w:rsidRPr="00225EE8" w:rsidRDefault="00225EE8" w:rsidP="00225EE8">
      <w:pPr>
        <w:pStyle w:val="Heading3"/>
        <w:numPr>
          <w:ilvl w:val="0"/>
          <w:numId w:val="5"/>
        </w:numPr>
        <w:rPr>
          <w:rFonts w:ascii="Arial" w:hAnsi="Arial" w:cs="Arial"/>
        </w:rPr>
      </w:pPr>
      <w:r w:rsidRPr="00225EE8">
        <w:rPr>
          <w:rFonts w:ascii="Arial" w:hAnsi="Arial" w:cs="Arial"/>
        </w:rPr>
        <w:t>7.3 More examples of Gaussian elimination + geometric interpretation of solutions</w:t>
      </w:r>
    </w:p>
    <w:p w14:paraId="31FDAAEF" w14:textId="77777777" w:rsidR="00225EE8" w:rsidRPr="00225EE8" w:rsidRDefault="00225EE8" w:rsidP="00225EE8">
      <w:pPr>
        <w:pStyle w:val="Heading3"/>
        <w:numPr>
          <w:ilvl w:val="0"/>
          <w:numId w:val="5"/>
        </w:numPr>
        <w:rPr>
          <w:rFonts w:ascii="Arial" w:hAnsi="Arial" w:cs="Arial"/>
        </w:rPr>
      </w:pPr>
      <w:r w:rsidRPr="00225EE8">
        <w:rPr>
          <w:rFonts w:ascii="Arial" w:hAnsi="Arial" w:cs="Arial"/>
        </w:rPr>
        <w:t>7.4 Linear independence</w:t>
      </w:r>
    </w:p>
    <w:p w14:paraId="6B9361DF" w14:textId="77777777" w:rsidR="00225EE8" w:rsidRPr="00225EE8" w:rsidRDefault="00225EE8" w:rsidP="00225EE8">
      <w:pPr>
        <w:pStyle w:val="Heading3"/>
        <w:rPr>
          <w:rFonts w:ascii="Arial" w:hAnsi="Arial" w:cs="Arial"/>
          <w:i/>
        </w:rPr>
      </w:pPr>
      <w:r w:rsidRPr="00225EE8">
        <w:rPr>
          <w:rFonts w:ascii="Arial" w:hAnsi="Arial" w:cs="Arial"/>
          <w:i/>
        </w:rPr>
        <w:t>Week 4</w:t>
      </w:r>
    </w:p>
    <w:p w14:paraId="101E9A0E" w14:textId="77777777" w:rsidR="00225EE8" w:rsidRPr="00225EE8" w:rsidRDefault="00225EE8" w:rsidP="00225EE8">
      <w:pPr>
        <w:pStyle w:val="Heading3"/>
        <w:numPr>
          <w:ilvl w:val="0"/>
          <w:numId w:val="6"/>
        </w:numPr>
        <w:rPr>
          <w:rFonts w:ascii="Arial" w:hAnsi="Arial" w:cs="Arial"/>
        </w:rPr>
      </w:pPr>
      <w:r w:rsidRPr="00225EE8">
        <w:rPr>
          <w:rFonts w:ascii="Arial" w:hAnsi="Arial" w:cs="Arial"/>
        </w:rPr>
        <w:t>7.5 Existence &amp; uniqueness of solutions</w:t>
      </w:r>
    </w:p>
    <w:p w14:paraId="0108D040" w14:textId="77777777" w:rsidR="00225EE8" w:rsidRPr="00225EE8" w:rsidRDefault="00225EE8" w:rsidP="00225EE8">
      <w:pPr>
        <w:pStyle w:val="Heading3"/>
        <w:numPr>
          <w:ilvl w:val="0"/>
          <w:numId w:val="6"/>
        </w:numPr>
        <w:rPr>
          <w:rFonts w:ascii="Arial" w:hAnsi="Arial" w:cs="Arial"/>
        </w:rPr>
      </w:pPr>
      <w:r w:rsidRPr="00225EE8">
        <w:rPr>
          <w:rFonts w:ascii="Arial" w:hAnsi="Arial" w:cs="Arial"/>
        </w:rPr>
        <w:t>7.8 Inverse matrices</w:t>
      </w:r>
    </w:p>
    <w:p w14:paraId="4A29CD77" w14:textId="77777777" w:rsidR="00225EE8" w:rsidRPr="00225EE8" w:rsidRDefault="00225EE8" w:rsidP="00225EE8">
      <w:pPr>
        <w:pStyle w:val="Heading3"/>
        <w:numPr>
          <w:ilvl w:val="0"/>
          <w:numId w:val="6"/>
        </w:numPr>
        <w:rPr>
          <w:rFonts w:ascii="Arial" w:hAnsi="Arial" w:cs="Arial"/>
        </w:rPr>
      </w:pPr>
      <w:r w:rsidRPr="00225EE8">
        <w:rPr>
          <w:rFonts w:ascii="Arial" w:hAnsi="Arial" w:cs="Arial"/>
        </w:rPr>
        <w:t>7.6 Determinants in the 2x2 and 3x3 cases</w:t>
      </w:r>
    </w:p>
    <w:p w14:paraId="40BC1A22" w14:textId="77777777" w:rsidR="00225EE8" w:rsidRPr="00225EE8" w:rsidRDefault="00225EE8" w:rsidP="00225EE8">
      <w:pPr>
        <w:pStyle w:val="Heading3"/>
        <w:rPr>
          <w:rFonts w:ascii="Arial" w:hAnsi="Arial" w:cs="Arial"/>
          <w:i/>
        </w:rPr>
      </w:pPr>
      <w:r w:rsidRPr="00225EE8">
        <w:rPr>
          <w:rFonts w:ascii="Arial" w:hAnsi="Arial" w:cs="Arial"/>
          <w:i/>
        </w:rPr>
        <w:t>Week 5</w:t>
      </w:r>
    </w:p>
    <w:p w14:paraId="0B436FBC" w14:textId="77777777" w:rsidR="00225EE8" w:rsidRPr="00225EE8" w:rsidRDefault="00225EE8" w:rsidP="00225EE8">
      <w:pPr>
        <w:pStyle w:val="Heading3"/>
        <w:numPr>
          <w:ilvl w:val="0"/>
          <w:numId w:val="7"/>
        </w:numPr>
        <w:rPr>
          <w:rFonts w:ascii="Arial" w:hAnsi="Arial" w:cs="Arial"/>
        </w:rPr>
      </w:pPr>
      <w:r w:rsidRPr="00225EE8">
        <w:rPr>
          <w:rFonts w:ascii="Arial" w:hAnsi="Arial" w:cs="Arial"/>
        </w:rPr>
        <w:t xml:space="preserve">Review: Inverse matrix theorem </w:t>
      </w:r>
    </w:p>
    <w:p w14:paraId="3522298F" w14:textId="77777777" w:rsidR="00225EE8" w:rsidRPr="00225EE8" w:rsidRDefault="00225EE8" w:rsidP="00225EE8">
      <w:pPr>
        <w:pStyle w:val="Heading3"/>
        <w:numPr>
          <w:ilvl w:val="0"/>
          <w:numId w:val="7"/>
        </w:numPr>
        <w:rPr>
          <w:rFonts w:ascii="Arial" w:hAnsi="Arial" w:cs="Arial"/>
        </w:rPr>
      </w:pPr>
      <w:r w:rsidRPr="00225EE8">
        <w:rPr>
          <w:rFonts w:ascii="Arial" w:hAnsi="Arial" w:cs="Arial"/>
        </w:rPr>
        <w:t>Exam 1</w:t>
      </w:r>
    </w:p>
    <w:p w14:paraId="7AA11781" w14:textId="77777777" w:rsidR="00225EE8" w:rsidRPr="00225EE8" w:rsidRDefault="00225EE8" w:rsidP="00225EE8">
      <w:pPr>
        <w:pStyle w:val="Heading3"/>
        <w:numPr>
          <w:ilvl w:val="0"/>
          <w:numId w:val="7"/>
        </w:numPr>
        <w:rPr>
          <w:rFonts w:ascii="Arial" w:hAnsi="Arial" w:cs="Arial"/>
        </w:rPr>
      </w:pPr>
      <w:r w:rsidRPr="00225EE8">
        <w:rPr>
          <w:rFonts w:ascii="Arial" w:hAnsi="Arial" w:cs="Arial"/>
        </w:rPr>
        <w:t xml:space="preserve">7.9 Vector spaces, inner products </w:t>
      </w:r>
    </w:p>
    <w:p w14:paraId="110FB7C9" w14:textId="77777777" w:rsidR="00225EE8" w:rsidRPr="00225EE8" w:rsidRDefault="00225EE8" w:rsidP="00225EE8">
      <w:pPr>
        <w:pStyle w:val="Heading3"/>
        <w:rPr>
          <w:rFonts w:ascii="Arial" w:hAnsi="Arial" w:cs="Arial"/>
          <w:i/>
        </w:rPr>
      </w:pPr>
      <w:r w:rsidRPr="00225EE8">
        <w:rPr>
          <w:rFonts w:ascii="Arial" w:hAnsi="Arial" w:cs="Arial"/>
          <w:i/>
        </w:rPr>
        <w:t>Week 6</w:t>
      </w:r>
    </w:p>
    <w:p w14:paraId="230A60AE" w14:textId="77777777" w:rsidR="00225EE8" w:rsidRPr="00225EE8" w:rsidRDefault="00225EE8" w:rsidP="00225EE8">
      <w:pPr>
        <w:pStyle w:val="Heading3"/>
        <w:numPr>
          <w:ilvl w:val="0"/>
          <w:numId w:val="8"/>
        </w:numPr>
        <w:rPr>
          <w:rFonts w:ascii="Arial" w:hAnsi="Arial" w:cs="Arial"/>
        </w:rPr>
      </w:pPr>
      <w:r w:rsidRPr="00225EE8">
        <w:rPr>
          <w:rFonts w:ascii="Arial" w:hAnsi="Arial" w:cs="Arial"/>
        </w:rPr>
        <w:t>7.9 More on vector spaces and inner products</w:t>
      </w:r>
    </w:p>
    <w:p w14:paraId="602BB1B3" w14:textId="77777777" w:rsidR="00225EE8" w:rsidRPr="00225EE8" w:rsidRDefault="00225EE8" w:rsidP="00225EE8">
      <w:pPr>
        <w:pStyle w:val="Heading3"/>
        <w:numPr>
          <w:ilvl w:val="0"/>
          <w:numId w:val="8"/>
        </w:numPr>
        <w:rPr>
          <w:rFonts w:ascii="Arial" w:hAnsi="Arial" w:cs="Arial"/>
        </w:rPr>
      </w:pPr>
      <w:r w:rsidRPr="00225EE8">
        <w:rPr>
          <w:rFonts w:ascii="Arial" w:hAnsi="Arial" w:cs="Arial"/>
        </w:rPr>
        <w:t>8.1 Eigenvalue problem</w:t>
      </w:r>
    </w:p>
    <w:p w14:paraId="074D0C9A" w14:textId="77777777" w:rsidR="00225EE8" w:rsidRPr="00225EE8" w:rsidRDefault="00225EE8" w:rsidP="00225EE8">
      <w:pPr>
        <w:pStyle w:val="Heading3"/>
        <w:numPr>
          <w:ilvl w:val="0"/>
          <w:numId w:val="8"/>
        </w:numPr>
        <w:rPr>
          <w:rFonts w:ascii="Arial" w:hAnsi="Arial" w:cs="Arial"/>
        </w:rPr>
      </w:pPr>
      <w:r w:rsidRPr="00225EE8">
        <w:rPr>
          <w:rFonts w:ascii="Arial" w:hAnsi="Arial" w:cs="Arial"/>
        </w:rPr>
        <w:t>8.1 More on eigenvalues and eigenvecors</w:t>
      </w:r>
    </w:p>
    <w:p w14:paraId="31E92AFD" w14:textId="77777777" w:rsidR="00225EE8" w:rsidRPr="00225EE8" w:rsidRDefault="00225EE8" w:rsidP="00225EE8">
      <w:pPr>
        <w:pStyle w:val="Heading3"/>
        <w:rPr>
          <w:rFonts w:ascii="Arial" w:hAnsi="Arial" w:cs="Arial"/>
          <w:i/>
        </w:rPr>
      </w:pPr>
      <w:r w:rsidRPr="00225EE8">
        <w:rPr>
          <w:rFonts w:ascii="Arial" w:hAnsi="Arial" w:cs="Arial"/>
          <w:i/>
        </w:rPr>
        <w:t>Week 7</w:t>
      </w:r>
    </w:p>
    <w:p w14:paraId="59230AD8" w14:textId="77777777" w:rsidR="00225EE8" w:rsidRPr="00225EE8" w:rsidRDefault="00225EE8" w:rsidP="00225EE8">
      <w:pPr>
        <w:pStyle w:val="Heading3"/>
        <w:numPr>
          <w:ilvl w:val="0"/>
          <w:numId w:val="9"/>
        </w:numPr>
        <w:rPr>
          <w:rFonts w:ascii="Arial" w:hAnsi="Arial" w:cs="Arial"/>
        </w:rPr>
      </w:pPr>
      <w:r w:rsidRPr="00225EE8">
        <w:rPr>
          <w:rFonts w:ascii="Arial" w:hAnsi="Arial" w:cs="Arial"/>
        </w:rPr>
        <w:t>8.2 Applications of eigenvalue problems</w:t>
      </w:r>
    </w:p>
    <w:p w14:paraId="3063DFA1" w14:textId="77777777" w:rsidR="00225EE8" w:rsidRPr="00225EE8" w:rsidRDefault="00225EE8" w:rsidP="00225EE8">
      <w:pPr>
        <w:pStyle w:val="Heading3"/>
        <w:numPr>
          <w:ilvl w:val="0"/>
          <w:numId w:val="9"/>
        </w:numPr>
        <w:rPr>
          <w:rFonts w:ascii="Arial" w:hAnsi="Arial" w:cs="Arial"/>
        </w:rPr>
      </w:pPr>
      <w:r w:rsidRPr="00225EE8">
        <w:rPr>
          <w:rFonts w:ascii="Arial" w:hAnsi="Arial" w:cs="Arial"/>
        </w:rPr>
        <w:t xml:space="preserve">2.2 Const-coeff homogeneous linear 2nd-order ODEs </w:t>
      </w:r>
    </w:p>
    <w:p w14:paraId="0286F131" w14:textId="77777777" w:rsidR="00225EE8" w:rsidRPr="00225EE8" w:rsidRDefault="00225EE8" w:rsidP="00225EE8">
      <w:pPr>
        <w:pStyle w:val="Heading3"/>
        <w:numPr>
          <w:ilvl w:val="0"/>
          <w:numId w:val="9"/>
        </w:numPr>
        <w:rPr>
          <w:rFonts w:ascii="Arial" w:hAnsi="Arial" w:cs="Arial"/>
        </w:rPr>
      </w:pPr>
      <w:r w:rsidRPr="00225EE8">
        <w:rPr>
          <w:rFonts w:ascii="Arial" w:hAnsi="Arial" w:cs="Arial"/>
        </w:rPr>
        <w:t>2.7 Nonhomogeneous ODEs</w:t>
      </w:r>
    </w:p>
    <w:p w14:paraId="0DDFA624" w14:textId="77777777" w:rsidR="00225EE8" w:rsidRPr="00225EE8" w:rsidRDefault="00225EE8" w:rsidP="00225EE8">
      <w:pPr>
        <w:pStyle w:val="Heading3"/>
        <w:rPr>
          <w:rFonts w:ascii="Arial" w:hAnsi="Arial" w:cs="Arial"/>
          <w:i/>
        </w:rPr>
      </w:pPr>
      <w:r w:rsidRPr="00225EE8">
        <w:rPr>
          <w:rFonts w:ascii="Arial" w:hAnsi="Arial" w:cs="Arial"/>
          <w:i/>
        </w:rPr>
        <w:t>Week 8</w:t>
      </w:r>
    </w:p>
    <w:p w14:paraId="57F5758A" w14:textId="77777777" w:rsidR="00225EE8" w:rsidRPr="00225EE8" w:rsidRDefault="00225EE8" w:rsidP="00225EE8">
      <w:pPr>
        <w:pStyle w:val="Heading3"/>
        <w:numPr>
          <w:ilvl w:val="0"/>
          <w:numId w:val="10"/>
        </w:numPr>
        <w:rPr>
          <w:rFonts w:ascii="Arial" w:hAnsi="Arial" w:cs="Arial"/>
        </w:rPr>
      </w:pPr>
      <w:r w:rsidRPr="00225EE8">
        <w:rPr>
          <w:rFonts w:ascii="Arial" w:hAnsi="Arial" w:cs="Arial"/>
        </w:rPr>
        <w:t>2.7 More examples; 3.2 Higher-order homogeneous linear ODEs</w:t>
      </w:r>
    </w:p>
    <w:p w14:paraId="7EAB2464" w14:textId="77777777" w:rsidR="00225EE8" w:rsidRPr="00225EE8" w:rsidRDefault="00225EE8" w:rsidP="00225EE8">
      <w:pPr>
        <w:pStyle w:val="Heading3"/>
        <w:numPr>
          <w:ilvl w:val="0"/>
          <w:numId w:val="10"/>
        </w:numPr>
        <w:rPr>
          <w:rFonts w:ascii="Arial" w:hAnsi="Arial" w:cs="Arial"/>
        </w:rPr>
      </w:pPr>
      <w:r w:rsidRPr="00225EE8">
        <w:rPr>
          <w:rFonts w:ascii="Arial" w:hAnsi="Arial" w:cs="Arial"/>
        </w:rPr>
        <w:t>3.2 continued</w:t>
      </w:r>
    </w:p>
    <w:p w14:paraId="06A01ACD" w14:textId="77777777" w:rsidR="00225EE8" w:rsidRPr="00225EE8" w:rsidRDefault="00225EE8" w:rsidP="00225EE8">
      <w:pPr>
        <w:pStyle w:val="Heading3"/>
        <w:numPr>
          <w:ilvl w:val="0"/>
          <w:numId w:val="10"/>
        </w:numPr>
        <w:rPr>
          <w:rFonts w:ascii="Arial" w:hAnsi="Arial" w:cs="Arial"/>
        </w:rPr>
      </w:pPr>
      <w:r w:rsidRPr="00225EE8">
        <w:rPr>
          <w:rFonts w:ascii="Arial" w:hAnsi="Arial" w:cs="Arial"/>
        </w:rPr>
        <w:t>4.1 Linear systems of ODEs</w:t>
      </w:r>
    </w:p>
    <w:p w14:paraId="4730D15C" w14:textId="77777777" w:rsidR="00225EE8" w:rsidRPr="00225EE8" w:rsidRDefault="00225EE8" w:rsidP="00225EE8">
      <w:pPr>
        <w:pStyle w:val="Heading3"/>
        <w:rPr>
          <w:rFonts w:ascii="Arial" w:hAnsi="Arial" w:cs="Arial"/>
          <w:i/>
        </w:rPr>
      </w:pPr>
      <w:r w:rsidRPr="00225EE8">
        <w:rPr>
          <w:rFonts w:ascii="Arial" w:hAnsi="Arial" w:cs="Arial"/>
          <w:i/>
        </w:rPr>
        <w:t>Week 9</w:t>
      </w:r>
    </w:p>
    <w:p w14:paraId="36DC9AAD" w14:textId="77777777" w:rsidR="00225EE8" w:rsidRPr="00225EE8" w:rsidRDefault="00225EE8" w:rsidP="00225EE8">
      <w:pPr>
        <w:pStyle w:val="Heading3"/>
        <w:numPr>
          <w:ilvl w:val="0"/>
          <w:numId w:val="11"/>
        </w:numPr>
        <w:rPr>
          <w:rFonts w:ascii="Arial" w:hAnsi="Arial" w:cs="Arial"/>
        </w:rPr>
      </w:pPr>
      <w:r w:rsidRPr="00225EE8">
        <w:rPr>
          <w:rFonts w:ascii="Arial" w:hAnsi="Arial" w:cs="Arial"/>
        </w:rPr>
        <w:t>4.1 continued; 4.2 Basic theory</w:t>
      </w:r>
    </w:p>
    <w:p w14:paraId="4826BA09" w14:textId="77777777" w:rsidR="00225EE8" w:rsidRPr="00225EE8" w:rsidRDefault="00225EE8" w:rsidP="00225EE8">
      <w:pPr>
        <w:pStyle w:val="Heading3"/>
        <w:numPr>
          <w:ilvl w:val="0"/>
          <w:numId w:val="11"/>
        </w:numPr>
        <w:rPr>
          <w:rFonts w:ascii="Arial" w:hAnsi="Arial" w:cs="Arial"/>
        </w:rPr>
      </w:pPr>
      <w:r w:rsidRPr="00225EE8">
        <w:rPr>
          <w:rFonts w:ascii="Arial" w:hAnsi="Arial" w:cs="Arial"/>
        </w:rPr>
        <w:t>4.2 continued; 4.3 Const-ceff systems</w:t>
      </w:r>
    </w:p>
    <w:p w14:paraId="10BBC749" w14:textId="77777777" w:rsidR="00225EE8" w:rsidRPr="00225EE8" w:rsidRDefault="00225EE8" w:rsidP="00225EE8">
      <w:pPr>
        <w:pStyle w:val="Heading3"/>
        <w:numPr>
          <w:ilvl w:val="0"/>
          <w:numId w:val="11"/>
        </w:numPr>
        <w:rPr>
          <w:rFonts w:ascii="Arial" w:hAnsi="Arial" w:cs="Arial"/>
        </w:rPr>
      </w:pPr>
      <w:r w:rsidRPr="00225EE8">
        <w:rPr>
          <w:rFonts w:ascii="Arial" w:hAnsi="Arial" w:cs="Arial"/>
        </w:rPr>
        <w:t>4.3 continued</w:t>
      </w:r>
    </w:p>
    <w:p w14:paraId="0ED8F119" w14:textId="77777777" w:rsidR="00225EE8" w:rsidRPr="00225EE8" w:rsidRDefault="00225EE8" w:rsidP="00225EE8">
      <w:pPr>
        <w:pStyle w:val="Heading3"/>
        <w:rPr>
          <w:rFonts w:ascii="Arial" w:hAnsi="Arial" w:cs="Arial"/>
          <w:i/>
        </w:rPr>
      </w:pPr>
      <w:r w:rsidRPr="00225EE8">
        <w:rPr>
          <w:rFonts w:ascii="Arial" w:hAnsi="Arial" w:cs="Arial"/>
          <w:i/>
        </w:rPr>
        <w:t>Week 10</w:t>
      </w:r>
    </w:p>
    <w:p w14:paraId="33A5FAB0" w14:textId="77777777" w:rsidR="00225EE8" w:rsidRPr="00225EE8" w:rsidRDefault="00225EE8" w:rsidP="0020577F">
      <w:pPr>
        <w:pStyle w:val="Heading3"/>
        <w:numPr>
          <w:ilvl w:val="0"/>
          <w:numId w:val="12"/>
        </w:numPr>
        <w:rPr>
          <w:rFonts w:ascii="Arial" w:hAnsi="Arial" w:cs="Arial"/>
        </w:rPr>
      </w:pPr>
      <w:r w:rsidRPr="00225EE8">
        <w:rPr>
          <w:rFonts w:ascii="Arial" w:hAnsi="Arial" w:cs="Arial"/>
        </w:rPr>
        <w:t>4.6 Nonhomogeneous systems</w:t>
      </w:r>
    </w:p>
    <w:p w14:paraId="018F0B08" w14:textId="77777777" w:rsidR="00225EE8" w:rsidRPr="00225EE8" w:rsidRDefault="00225EE8" w:rsidP="0020577F">
      <w:pPr>
        <w:pStyle w:val="Heading3"/>
        <w:numPr>
          <w:ilvl w:val="0"/>
          <w:numId w:val="12"/>
        </w:numPr>
        <w:rPr>
          <w:rFonts w:ascii="Arial" w:hAnsi="Arial" w:cs="Arial"/>
        </w:rPr>
      </w:pPr>
      <w:r w:rsidRPr="00225EE8">
        <w:rPr>
          <w:rFonts w:ascii="Arial" w:hAnsi="Arial" w:cs="Arial"/>
        </w:rPr>
        <w:t>Exam 2</w:t>
      </w:r>
    </w:p>
    <w:p w14:paraId="67A6E442" w14:textId="77777777" w:rsidR="00225EE8" w:rsidRPr="00225EE8" w:rsidRDefault="00225EE8" w:rsidP="0020577F">
      <w:pPr>
        <w:pStyle w:val="Heading3"/>
        <w:numPr>
          <w:ilvl w:val="0"/>
          <w:numId w:val="12"/>
        </w:numPr>
        <w:rPr>
          <w:rFonts w:ascii="Arial" w:hAnsi="Arial" w:cs="Arial"/>
        </w:rPr>
      </w:pPr>
      <w:r w:rsidRPr="00225EE8">
        <w:rPr>
          <w:rFonts w:ascii="Arial" w:hAnsi="Arial" w:cs="Arial"/>
        </w:rPr>
        <w:t>11.1 Fourier series</w:t>
      </w:r>
    </w:p>
    <w:p w14:paraId="088F9438" w14:textId="77777777" w:rsidR="00225EE8" w:rsidRPr="0020577F" w:rsidRDefault="00225EE8" w:rsidP="00225EE8">
      <w:pPr>
        <w:pStyle w:val="Heading3"/>
        <w:rPr>
          <w:rFonts w:ascii="Arial" w:hAnsi="Arial" w:cs="Arial"/>
          <w:i/>
        </w:rPr>
      </w:pPr>
      <w:r w:rsidRPr="0020577F">
        <w:rPr>
          <w:rFonts w:ascii="Arial" w:hAnsi="Arial" w:cs="Arial"/>
          <w:i/>
        </w:rPr>
        <w:t>Week 11</w:t>
      </w:r>
    </w:p>
    <w:p w14:paraId="0735D7ED" w14:textId="77777777" w:rsidR="00225EE8" w:rsidRPr="00225EE8" w:rsidRDefault="00225EE8" w:rsidP="0020577F">
      <w:pPr>
        <w:pStyle w:val="Heading3"/>
        <w:numPr>
          <w:ilvl w:val="0"/>
          <w:numId w:val="13"/>
        </w:numPr>
        <w:rPr>
          <w:rFonts w:ascii="Arial" w:hAnsi="Arial" w:cs="Arial"/>
        </w:rPr>
      </w:pPr>
      <w:r w:rsidRPr="00225EE8">
        <w:rPr>
          <w:rFonts w:ascii="Arial" w:hAnsi="Arial" w:cs="Arial"/>
        </w:rPr>
        <w:t>11.2 More Fourier series</w:t>
      </w:r>
    </w:p>
    <w:p w14:paraId="37A95FB0" w14:textId="77777777" w:rsidR="00225EE8" w:rsidRPr="00225EE8" w:rsidRDefault="00225EE8" w:rsidP="0020577F">
      <w:pPr>
        <w:pStyle w:val="Heading3"/>
        <w:numPr>
          <w:ilvl w:val="0"/>
          <w:numId w:val="13"/>
        </w:numPr>
        <w:rPr>
          <w:rFonts w:ascii="Arial" w:hAnsi="Arial" w:cs="Arial"/>
        </w:rPr>
      </w:pPr>
      <w:r w:rsidRPr="00225EE8">
        <w:rPr>
          <w:rFonts w:ascii="Arial" w:hAnsi="Arial" w:cs="Arial"/>
        </w:rPr>
        <w:t>11.3 Forced oscillations</w:t>
      </w:r>
    </w:p>
    <w:p w14:paraId="77C8AC70" w14:textId="77777777" w:rsidR="00225EE8" w:rsidRPr="00225EE8" w:rsidRDefault="00225EE8" w:rsidP="0020577F">
      <w:pPr>
        <w:pStyle w:val="Heading3"/>
        <w:numPr>
          <w:ilvl w:val="0"/>
          <w:numId w:val="13"/>
        </w:numPr>
        <w:rPr>
          <w:rFonts w:ascii="Arial" w:hAnsi="Arial" w:cs="Arial"/>
        </w:rPr>
      </w:pPr>
      <w:r w:rsidRPr="00225EE8">
        <w:rPr>
          <w:rFonts w:ascii="Arial" w:hAnsi="Arial" w:cs="Arial"/>
        </w:rPr>
        <w:lastRenderedPageBreak/>
        <w:t>11.4 Trig polynomial approximations</w:t>
      </w:r>
    </w:p>
    <w:p w14:paraId="688C4C28" w14:textId="77777777" w:rsidR="00225EE8" w:rsidRPr="0020577F" w:rsidRDefault="00225EE8" w:rsidP="00225EE8">
      <w:pPr>
        <w:pStyle w:val="Heading3"/>
        <w:rPr>
          <w:rFonts w:ascii="Arial" w:hAnsi="Arial" w:cs="Arial"/>
          <w:i/>
        </w:rPr>
      </w:pPr>
      <w:r w:rsidRPr="0020577F">
        <w:rPr>
          <w:rFonts w:ascii="Arial" w:hAnsi="Arial" w:cs="Arial"/>
          <w:i/>
        </w:rPr>
        <w:t>Week 12</w:t>
      </w:r>
    </w:p>
    <w:p w14:paraId="695283F4" w14:textId="77777777" w:rsidR="00225EE8" w:rsidRPr="00225EE8" w:rsidRDefault="00225EE8" w:rsidP="0020577F">
      <w:pPr>
        <w:pStyle w:val="Heading3"/>
        <w:numPr>
          <w:ilvl w:val="0"/>
          <w:numId w:val="14"/>
        </w:numPr>
        <w:rPr>
          <w:rFonts w:ascii="Arial" w:hAnsi="Arial" w:cs="Arial"/>
        </w:rPr>
      </w:pPr>
      <w:r w:rsidRPr="00225EE8">
        <w:rPr>
          <w:rFonts w:ascii="Arial" w:hAnsi="Arial" w:cs="Arial"/>
        </w:rPr>
        <w:t>11.7 Fourier integral</w:t>
      </w:r>
    </w:p>
    <w:p w14:paraId="1D9D1749" w14:textId="77777777" w:rsidR="00225EE8" w:rsidRPr="00225EE8" w:rsidRDefault="00225EE8" w:rsidP="0020577F">
      <w:pPr>
        <w:pStyle w:val="Heading3"/>
        <w:numPr>
          <w:ilvl w:val="0"/>
          <w:numId w:val="14"/>
        </w:numPr>
        <w:rPr>
          <w:rFonts w:ascii="Arial" w:hAnsi="Arial" w:cs="Arial"/>
        </w:rPr>
      </w:pPr>
      <w:r w:rsidRPr="00225EE8">
        <w:rPr>
          <w:rFonts w:ascii="Arial" w:hAnsi="Arial" w:cs="Arial"/>
        </w:rPr>
        <w:t>11.9 Fourier transform</w:t>
      </w:r>
    </w:p>
    <w:p w14:paraId="2E9317B9" w14:textId="77777777" w:rsidR="00225EE8" w:rsidRPr="00225EE8" w:rsidRDefault="00225EE8" w:rsidP="0020577F">
      <w:pPr>
        <w:pStyle w:val="Heading3"/>
        <w:numPr>
          <w:ilvl w:val="0"/>
          <w:numId w:val="14"/>
        </w:numPr>
        <w:rPr>
          <w:rFonts w:ascii="Arial" w:hAnsi="Arial" w:cs="Arial"/>
        </w:rPr>
      </w:pPr>
      <w:r w:rsidRPr="00225EE8">
        <w:rPr>
          <w:rFonts w:ascii="Arial" w:hAnsi="Arial" w:cs="Arial"/>
        </w:rPr>
        <w:t>11.9 More on transforms</w:t>
      </w:r>
    </w:p>
    <w:p w14:paraId="5C01E3A1" w14:textId="77777777" w:rsidR="00225EE8" w:rsidRPr="0020577F" w:rsidRDefault="00225EE8" w:rsidP="00225EE8">
      <w:pPr>
        <w:pStyle w:val="Heading3"/>
        <w:rPr>
          <w:rFonts w:ascii="Arial" w:hAnsi="Arial" w:cs="Arial"/>
          <w:i/>
        </w:rPr>
      </w:pPr>
      <w:r w:rsidRPr="0020577F">
        <w:rPr>
          <w:rFonts w:ascii="Arial" w:hAnsi="Arial" w:cs="Arial"/>
          <w:i/>
        </w:rPr>
        <w:t>Week 13</w:t>
      </w:r>
    </w:p>
    <w:p w14:paraId="4F868602" w14:textId="77777777" w:rsidR="00225EE8" w:rsidRPr="00225EE8" w:rsidRDefault="00225EE8" w:rsidP="0020577F">
      <w:pPr>
        <w:pStyle w:val="Heading3"/>
        <w:numPr>
          <w:ilvl w:val="0"/>
          <w:numId w:val="15"/>
        </w:numPr>
        <w:rPr>
          <w:rFonts w:ascii="Arial" w:hAnsi="Arial" w:cs="Arial"/>
        </w:rPr>
      </w:pPr>
      <w:r w:rsidRPr="00225EE8">
        <w:rPr>
          <w:rFonts w:ascii="Arial" w:hAnsi="Arial" w:cs="Arial"/>
        </w:rPr>
        <w:t>11.10 Tables of transforms</w:t>
      </w:r>
    </w:p>
    <w:p w14:paraId="76CFD17E" w14:textId="77777777" w:rsidR="00225EE8" w:rsidRPr="00225EE8" w:rsidRDefault="00225EE8" w:rsidP="0020577F">
      <w:pPr>
        <w:pStyle w:val="Heading3"/>
        <w:numPr>
          <w:ilvl w:val="0"/>
          <w:numId w:val="15"/>
        </w:numPr>
        <w:rPr>
          <w:rFonts w:ascii="Arial" w:hAnsi="Arial" w:cs="Arial"/>
        </w:rPr>
      </w:pPr>
      <w:r w:rsidRPr="00225EE8">
        <w:rPr>
          <w:rFonts w:ascii="Arial" w:hAnsi="Arial" w:cs="Arial"/>
        </w:rPr>
        <w:t>Exam 3</w:t>
      </w:r>
    </w:p>
    <w:p w14:paraId="1DA4B5A7" w14:textId="77777777" w:rsidR="00225EE8" w:rsidRPr="00225EE8" w:rsidRDefault="00225EE8" w:rsidP="0020577F">
      <w:pPr>
        <w:pStyle w:val="Heading3"/>
        <w:numPr>
          <w:ilvl w:val="0"/>
          <w:numId w:val="15"/>
        </w:numPr>
        <w:rPr>
          <w:rFonts w:ascii="Arial" w:hAnsi="Arial" w:cs="Arial"/>
        </w:rPr>
      </w:pPr>
      <w:r w:rsidRPr="00225EE8">
        <w:rPr>
          <w:rFonts w:ascii="Arial" w:hAnsi="Arial" w:cs="Arial"/>
        </w:rPr>
        <w:t>12.1 Basic concepts of PDEs; 12.2 Modeling</w:t>
      </w:r>
    </w:p>
    <w:p w14:paraId="52D98A47" w14:textId="77777777" w:rsidR="00225EE8" w:rsidRPr="0020577F" w:rsidRDefault="00225EE8" w:rsidP="00225EE8">
      <w:pPr>
        <w:pStyle w:val="Heading3"/>
        <w:rPr>
          <w:rFonts w:ascii="Arial" w:hAnsi="Arial" w:cs="Arial"/>
          <w:i/>
        </w:rPr>
      </w:pPr>
      <w:r w:rsidRPr="0020577F">
        <w:rPr>
          <w:rFonts w:ascii="Arial" w:hAnsi="Arial" w:cs="Arial"/>
          <w:i/>
        </w:rPr>
        <w:t>Week 14</w:t>
      </w:r>
    </w:p>
    <w:p w14:paraId="7E9AB1FC" w14:textId="77777777" w:rsidR="00225EE8" w:rsidRPr="00225EE8" w:rsidRDefault="00225EE8" w:rsidP="0020577F">
      <w:pPr>
        <w:pStyle w:val="Heading3"/>
        <w:numPr>
          <w:ilvl w:val="0"/>
          <w:numId w:val="16"/>
        </w:numPr>
        <w:rPr>
          <w:rFonts w:ascii="Arial" w:hAnsi="Arial" w:cs="Arial"/>
        </w:rPr>
      </w:pPr>
      <w:r w:rsidRPr="00225EE8">
        <w:rPr>
          <w:rFonts w:ascii="Arial" w:hAnsi="Arial" w:cs="Arial"/>
        </w:rPr>
        <w:t>12.2 continued</w:t>
      </w:r>
    </w:p>
    <w:p w14:paraId="0FAB1BD8" w14:textId="77777777" w:rsidR="00225EE8" w:rsidRPr="00225EE8" w:rsidRDefault="00225EE8" w:rsidP="0020577F">
      <w:pPr>
        <w:pStyle w:val="Heading3"/>
        <w:numPr>
          <w:ilvl w:val="0"/>
          <w:numId w:val="16"/>
        </w:numPr>
        <w:rPr>
          <w:rFonts w:ascii="Arial" w:hAnsi="Arial" w:cs="Arial"/>
        </w:rPr>
      </w:pPr>
      <w:r w:rsidRPr="00225EE8">
        <w:rPr>
          <w:rFonts w:ascii="Arial" w:hAnsi="Arial" w:cs="Arial"/>
        </w:rPr>
        <w:t>12.3 Separation of variables, Fourier series</w:t>
      </w:r>
    </w:p>
    <w:p w14:paraId="3257D45C" w14:textId="77777777" w:rsidR="00225EE8" w:rsidRPr="00225EE8" w:rsidRDefault="00225EE8" w:rsidP="0020577F">
      <w:pPr>
        <w:pStyle w:val="Heading3"/>
        <w:numPr>
          <w:ilvl w:val="0"/>
          <w:numId w:val="16"/>
        </w:numPr>
        <w:rPr>
          <w:rFonts w:ascii="Arial" w:hAnsi="Arial" w:cs="Arial"/>
        </w:rPr>
      </w:pPr>
      <w:r w:rsidRPr="00225EE8">
        <w:rPr>
          <w:rFonts w:ascii="Arial" w:hAnsi="Arial" w:cs="Arial"/>
        </w:rPr>
        <w:t>12.3 continued</w:t>
      </w:r>
    </w:p>
    <w:p w14:paraId="6E7A8B4F" w14:textId="77777777" w:rsidR="00225EE8" w:rsidRPr="0020577F" w:rsidRDefault="00225EE8" w:rsidP="00225EE8">
      <w:pPr>
        <w:pStyle w:val="Heading3"/>
        <w:rPr>
          <w:rFonts w:ascii="Arial" w:hAnsi="Arial" w:cs="Arial"/>
          <w:i/>
        </w:rPr>
      </w:pPr>
      <w:r w:rsidRPr="0020577F">
        <w:rPr>
          <w:rFonts w:ascii="Arial" w:hAnsi="Arial" w:cs="Arial"/>
          <w:i/>
        </w:rPr>
        <w:t>Week 15</w:t>
      </w:r>
    </w:p>
    <w:p w14:paraId="6E3F573F" w14:textId="77777777" w:rsidR="00225EE8" w:rsidRPr="00225EE8" w:rsidRDefault="00225EE8" w:rsidP="0020577F">
      <w:pPr>
        <w:pStyle w:val="Heading3"/>
        <w:numPr>
          <w:ilvl w:val="0"/>
          <w:numId w:val="17"/>
        </w:numPr>
        <w:rPr>
          <w:rFonts w:ascii="Arial" w:hAnsi="Arial" w:cs="Arial"/>
        </w:rPr>
      </w:pPr>
      <w:r w:rsidRPr="00225EE8">
        <w:rPr>
          <w:rFonts w:ascii="Arial" w:hAnsi="Arial" w:cs="Arial"/>
        </w:rPr>
        <w:t>12.5, 12.6 Heat equation</w:t>
      </w:r>
    </w:p>
    <w:p w14:paraId="0F030E57" w14:textId="77777777" w:rsidR="00225EE8" w:rsidRPr="00225EE8" w:rsidRDefault="00225EE8" w:rsidP="0020577F">
      <w:pPr>
        <w:pStyle w:val="Heading3"/>
        <w:numPr>
          <w:ilvl w:val="0"/>
          <w:numId w:val="17"/>
        </w:numPr>
        <w:rPr>
          <w:rFonts w:ascii="Arial" w:hAnsi="Arial" w:cs="Arial"/>
        </w:rPr>
      </w:pPr>
      <w:r w:rsidRPr="00225EE8">
        <w:rPr>
          <w:rFonts w:ascii="Arial" w:hAnsi="Arial" w:cs="Arial"/>
        </w:rPr>
        <w:t>Review</w:t>
      </w:r>
    </w:p>
    <w:p w14:paraId="0349DC3A" w14:textId="77777777" w:rsidR="00397F94" w:rsidRDefault="00ED5A80">
      <w:r>
        <w:rPr>
          <w:rFonts w:ascii="Verdana" w:hAnsi="Verdana" w:cs="Arial"/>
          <w:b/>
          <w:sz w:val="24"/>
          <w:szCs w:val="24"/>
        </w:rPr>
        <w:t>Bibliography</w:t>
      </w:r>
    </w:p>
    <w:p w14:paraId="43924E86" w14:textId="77777777" w:rsidR="00397F94" w:rsidRDefault="00ED5A80">
      <w:pPr>
        <w:ind w:left="360"/>
      </w:pPr>
      <w:r>
        <w:rPr>
          <w:rFonts w:ascii="Verdana" w:hAnsi="Verdana" w:cs="Arial"/>
        </w:rPr>
        <w:t>None.</w:t>
      </w:r>
    </w:p>
    <w:p w14:paraId="5EDB4006" w14:textId="77777777" w:rsidR="00397F94" w:rsidRDefault="00397F94">
      <w:pPr>
        <w:ind w:left="720" w:hanging="720"/>
        <w:rPr>
          <w:rFonts w:ascii="Verdana" w:hAnsi="Verdana" w:cs="Arial"/>
          <w:b/>
        </w:rPr>
      </w:pPr>
    </w:p>
    <w:p w14:paraId="1C3412C1" w14:textId="77777777" w:rsidR="00397F94" w:rsidRDefault="00ED5A80">
      <w:pPr>
        <w:spacing w:after="40"/>
        <w:ind w:left="720" w:hanging="720"/>
        <w:rPr>
          <w:rFonts w:ascii="Verdana" w:hAnsi="Verdana" w:cs="Arial"/>
          <w:b/>
          <w:sz w:val="24"/>
          <w:szCs w:val="24"/>
        </w:rPr>
      </w:pPr>
      <w:r>
        <w:rPr>
          <w:rFonts w:ascii="Verdana" w:hAnsi="Verdana" w:cs="Arial"/>
          <w:b/>
          <w:sz w:val="24"/>
          <w:szCs w:val="24"/>
        </w:rPr>
        <w:t>Classroom Behavior Policy</w:t>
      </w:r>
    </w:p>
    <w:p w14:paraId="14C03129" w14:textId="77777777" w:rsidR="00397F94" w:rsidRDefault="00ED5A80">
      <w:pPr>
        <w:spacing w:after="120"/>
        <w:ind w:left="360"/>
        <w:rPr>
          <w:rFonts w:ascii="Verdana" w:hAnsi="Verdana" w:cs="Arial"/>
        </w:rPr>
      </w:pPr>
      <w:r>
        <w:rPr>
          <w:rFonts w:ascii="Verdana" w:hAnsi="Verdana" w:cs="Arial"/>
          <w:i/>
          <w:iCs/>
          <w:color w:val="800000"/>
          <w:highlight w:val="yellow"/>
        </w:rPr>
        <w:t>Recommended language:</w:t>
      </w:r>
      <w:r>
        <w:rPr>
          <w:rFonts w:ascii="Verdana" w:hAnsi="Verdana" w:cs="Arial"/>
          <w:i/>
          <w:iCs/>
          <w:color w:val="800000"/>
        </w:rPr>
        <w:t xml:space="preserve"> To foster a positive learning environment, students and instructors have a shared responsibility. We want a safe, welcoming, and inclusive environment where all of us feel comfortable with each other and where we can challenge ourselves to succeed. To that end, our focus is on the tasks at hand and not on extraneous activities (e.g., texting, chatting, reading a newspaper, making phone calls, web surfing, etc.).</w:t>
      </w:r>
    </w:p>
    <w:p w14:paraId="2C2AAA78" w14:textId="77777777" w:rsidR="00397F94" w:rsidRDefault="00ED5A80">
      <w:pPr>
        <w:spacing w:after="120"/>
        <w:ind w:left="360"/>
        <w:rPr>
          <w:rFonts w:ascii="Verdana" w:hAnsi="Verdana" w:cs="Arial"/>
        </w:rPr>
      </w:pPr>
      <w:r>
        <w:rPr>
          <w:rFonts w:ascii="Verdana" w:hAnsi="Verdana" w:cs="Arial"/>
          <w:i/>
          <w:iCs/>
          <w:color w:val="800000"/>
          <w:highlight w:val="yellow"/>
        </w:rPr>
        <w:t>Additional recommendations depending on instructor preferences:</w:t>
      </w:r>
      <w:r>
        <w:rPr>
          <w:rFonts w:ascii="Verdana" w:hAnsi="Verdana" w:cs="Arial"/>
          <w:i/>
          <w:iCs/>
          <w:color w:val="800000"/>
        </w:rPr>
        <w:t xml:space="preserve"> Students are asked to refrain from disruptive conversations with people sitting around them during lecture. Students observed engaging in disruptive activity will be asked to cease this behavior. Those who continue to disrupt the class will be asked to leave lecture or discussion and may be reported to the Dean of Students. </w:t>
      </w:r>
    </w:p>
    <w:p w14:paraId="7BDA7663" w14:textId="77777777" w:rsidR="00397F94" w:rsidRDefault="00ED5A80">
      <w:pPr>
        <w:spacing w:after="120"/>
        <w:ind w:left="360"/>
        <w:rPr>
          <w:rFonts w:ascii="Verdana" w:hAnsi="Verdana" w:cs="Arial"/>
        </w:rPr>
      </w:pPr>
      <w:r>
        <w:rPr>
          <w:rFonts w:ascii="Verdana" w:hAnsi="Verdana" w:cs="Arial"/>
          <w:i/>
          <w:iCs/>
          <w:color w:val="800000"/>
          <w:highlight w:val="yellow"/>
        </w:rPr>
        <w:t>Alternate language for those who want to restrict computers and laptops to an area of the classroom:</w:t>
      </w:r>
      <w:r>
        <w:rPr>
          <w:rFonts w:ascii="Verdana" w:hAnsi="Verdana" w:cs="Arial"/>
          <w:i/>
          <w:iCs/>
          <w:color w:val="800000"/>
        </w:rPr>
        <w:t xml:space="preserve"> Some learning styles are best served by using personal electronics, such as laptops and iPads. These devices can be distracting to other learners. Therefore, students who prefer to use electronic devices for note-taking during lecture should use one side of the classroom. </w:t>
      </w:r>
    </w:p>
    <w:p w14:paraId="06FCA808" w14:textId="77777777" w:rsidR="00397F94" w:rsidRDefault="00ED5A80">
      <w:pPr>
        <w:ind w:left="360"/>
        <w:rPr>
          <w:rFonts w:ascii="Verdana" w:hAnsi="Verdana" w:cs="Arial"/>
        </w:rPr>
      </w:pPr>
      <w:r>
        <w:rPr>
          <w:rFonts w:ascii="Verdana" w:hAnsi="Verdana" w:cs="Arial"/>
          <w:i/>
          <w:iCs/>
          <w:color w:val="800000"/>
          <w:highlight w:val="yellow"/>
        </w:rPr>
        <w:t>Alternate recommended language for those who do not wish to permit laptops in the classroom:</w:t>
      </w:r>
      <w:r>
        <w:rPr>
          <w:rFonts w:ascii="Verdana" w:hAnsi="Verdana" w:cs="Arial"/>
          <w:i/>
          <w:iCs/>
          <w:color w:val="800000"/>
        </w:rPr>
        <w:t xml:space="preserve"> The use of personal electronics such as laptops, iPads, and other such mobile devices is distracting to the other students and the instructor. Their use can degrade the learning environment. Therefore, students are not permitted to use these devices during the class period.</w:t>
      </w:r>
    </w:p>
    <w:p w14:paraId="25C6FC52" w14:textId="77777777" w:rsidR="00397F94" w:rsidRDefault="00397F94">
      <w:pPr>
        <w:rPr>
          <w:rFonts w:ascii="Verdana" w:hAnsi="Verdana" w:cs="Arial"/>
          <w:b/>
        </w:rPr>
      </w:pPr>
    </w:p>
    <w:p w14:paraId="5DCA9F38" w14:textId="77777777" w:rsidR="00397F94" w:rsidRDefault="00ED5A80">
      <w:pPr>
        <w:spacing w:after="40"/>
        <w:ind w:left="720" w:hanging="720"/>
        <w:rPr>
          <w:rFonts w:ascii="Verdana" w:hAnsi="Verdana" w:cs="Arial"/>
          <w:sz w:val="24"/>
          <w:szCs w:val="24"/>
          <w:highlight w:val="yellow"/>
        </w:rPr>
      </w:pPr>
      <w:r>
        <w:rPr>
          <w:rFonts w:ascii="Verdana" w:hAnsi="Verdana" w:cs="Arial"/>
          <w:b/>
          <w:sz w:val="24"/>
          <w:szCs w:val="24"/>
        </w:rPr>
        <w:t>Threatening Behavior Policy</w:t>
      </w:r>
      <w:r>
        <w:rPr>
          <w:rFonts w:ascii="Verdana" w:hAnsi="Verdana" w:cs="Arial"/>
          <w:sz w:val="24"/>
          <w:szCs w:val="24"/>
          <w:highlight w:val="yellow"/>
        </w:rPr>
        <w:t xml:space="preserve"> </w:t>
      </w:r>
    </w:p>
    <w:p w14:paraId="414B017C" w14:textId="77777777" w:rsidR="00397F94" w:rsidRDefault="00ED5A80">
      <w:pPr>
        <w:ind w:left="360"/>
      </w:pPr>
      <w:r>
        <w:rPr>
          <w:rFonts w:ascii="Verdana" w:hAnsi="Verdana" w:cs="Arial"/>
          <w:i/>
          <w:iCs/>
          <w:color w:val="800000"/>
          <w:highlight w:val="yellow"/>
        </w:rPr>
        <w:t>Required language:</w:t>
      </w:r>
      <w:r>
        <w:rPr>
          <w:rFonts w:ascii="Verdana" w:hAnsi="Verdana" w:cs="Arial"/>
          <w:i/>
          <w:iCs/>
          <w:color w:val="800000"/>
        </w:rPr>
        <w:t xml:space="preserve"> The UA Threatening Behavior by Students Policy prohibits threats of physical harm to any member of the University community, including to oneself. See </w:t>
      </w:r>
      <w:hyperlink r:id="rId16">
        <w:r>
          <w:rPr>
            <w:rStyle w:val="InternetLink"/>
            <w:rFonts w:ascii="Verdana" w:hAnsi="Verdana" w:cs="Arial"/>
            <w:i/>
            <w:iCs/>
            <w:color w:val="800000"/>
          </w:rPr>
          <w:t>http://policy.arizona.edu/education-and-student-affairs/threatening-behavior-students</w:t>
        </w:r>
      </w:hyperlink>
      <w:r>
        <w:rPr>
          <w:rFonts w:ascii="Verdana" w:hAnsi="Verdana" w:cs="Arial"/>
          <w:i/>
          <w:iCs/>
          <w:color w:val="800000"/>
        </w:rPr>
        <w:t xml:space="preserve">. </w:t>
      </w:r>
    </w:p>
    <w:p w14:paraId="7584B93A" w14:textId="77777777" w:rsidR="00397F94" w:rsidRDefault="00397F94">
      <w:pPr>
        <w:ind w:left="720" w:hanging="720"/>
        <w:rPr>
          <w:rFonts w:ascii="Verdana" w:hAnsi="Verdana" w:cs="Arial"/>
          <w:b/>
        </w:rPr>
      </w:pPr>
    </w:p>
    <w:p w14:paraId="7FC2D556" w14:textId="77777777" w:rsidR="00397F94" w:rsidRDefault="00ED5A80">
      <w:pPr>
        <w:spacing w:after="40"/>
        <w:ind w:left="720" w:hanging="720"/>
        <w:rPr>
          <w:rFonts w:ascii="Verdana" w:hAnsi="Verdana" w:cs="Arial"/>
          <w:sz w:val="24"/>
          <w:szCs w:val="24"/>
        </w:rPr>
      </w:pPr>
      <w:r>
        <w:rPr>
          <w:rFonts w:ascii="Verdana" w:hAnsi="Verdana" w:cs="Arial"/>
          <w:b/>
          <w:sz w:val="24"/>
          <w:szCs w:val="24"/>
        </w:rPr>
        <w:t xml:space="preserve">Notification of Objectionable Materials </w:t>
      </w:r>
      <w:r>
        <w:rPr>
          <w:rFonts w:ascii="Verdana" w:hAnsi="Verdana" w:cs="Arial"/>
          <w:sz w:val="24"/>
          <w:szCs w:val="24"/>
          <w:highlight w:val="yellow"/>
        </w:rPr>
        <w:t>(recommended, not required</w:t>
      </w:r>
      <w:r>
        <w:rPr>
          <w:rFonts w:ascii="Verdana" w:hAnsi="Verdana" w:cs="Arial"/>
          <w:sz w:val="24"/>
          <w:szCs w:val="24"/>
        </w:rPr>
        <w:t>)</w:t>
      </w:r>
    </w:p>
    <w:p w14:paraId="707F3A67" w14:textId="77777777" w:rsidR="00397F94" w:rsidRDefault="00ED5A80">
      <w:pPr>
        <w:ind w:left="360"/>
        <w:rPr>
          <w:rFonts w:ascii="Verdana" w:hAnsi="Verdana" w:cs="Arial"/>
        </w:rPr>
      </w:pPr>
      <w:r>
        <w:rPr>
          <w:rFonts w:ascii="Verdana" w:hAnsi="Verdana" w:cs="Arial"/>
          <w:i/>
          <w:iCs/>
          <w:color w:val="800000"/>
          <w:highlight w:val="yellow"/>
        </w:rPr>
        <w:t>Recommended language, if applicable</w:t>
      </w:r>
      <w:r>
        <w:rPr>
          <w:rFonts w:ascii="Verdana" w:hAnsi="Verdana" w:cs="Arial"/>
          <w:i/>
          <w:iCs/>
          <w:color w:val="800000"/>
        </w:rPr>
        <w:t xml:space="preserve">: This course will contain material of a mature nature, which may include explicit language, depictions of nudity, sexual situations, and/or violence. The instructor will provide advance notice when such materials will be used. Students are not automatically excused from interacting with such materials, but they are encouraged to speak </w:t>
      </w:r>
      <w:r>
        <w:rPr>
          <w:rFonts w:ascii="Verdana" w:hAnsi="Verdana" w:cs="Arial"/>
          <w:i/>
          <w:iCs/>
          <w:color w:val="800000"/>
        </w:rPr>
        <w:lastRenderedPageBreak/>
        <w:t xml:space="preserve">with the instructor to voice concerns and to provide feedback. </w:t>
      </w:r>
    </w:p>
    <w:p w14:paraId="5BF06C7D" w14:textId="77777777" w:rsidR="00397F94" w:rsidRDefault="00397F94">
      <w:pPr>
        <w:ind w:left="360"/>
        <w:rPr>
          <w:rFonts w:ascii="Verdana" w:hAnsi="Verdana" w:cs="Arial"/>
          <w:bCs/>
          <w:color w:val="FF0000"/>
        </w:rPr>
      </w:pPr>
    </w:p>
    <w:p w14:paraId="317EE6FB" w14:textId="77777777" w:rsidR="00397F94" w:rsidRDefault="00ED5A80">
      <w:pPr>
        <w:pStyle w:val="NormalWeb"/>
        <w:spacing w:beforeAutospacing="0" w:after="40" w:afterAutospacing="0"/>
        <w:ind w:left="720" w:hanging="720"/>
        <w:rPr>
          <w:rStyle w:val="Strong"/>
          <w:rFonts w:ascii="Verdana" w:hAnsi="Verdana" w:cs="Arial"/>
          <w:b w:val="0"/>
        </w:rPr>
      </w:pPr>
      <w:r>
        <w:rPr>
          <w:rStyle w:val="Strong"/>
          <w:rFonts w:ascii="Verdana" w:hAnsi="Verdana" w:cs="Arial"/>
        </w:rPr>
        <w:t>Accessibility and Accommodations</w:t>
      </w:r>
    </w:p>
    <w:p w14:paraId="6C6FF06A" w14:textId="77777777" w:rsidR="00397F94" w:rsidRDefault="00ED5A80">
      <w:pPr>
        <w:pStyle w:val="NormalWeb"/>
        <w:spacing w:beforeAutospacing="0" w:after="120" w:afterAutospacing="0"/>
        <w:ind w:left="360"/>
      </w:pPr>
      <w:r>
        <w:rPr>
          <w:rStyle w:val="Strong"/>
          <w:rFonts w:ascii="Verdana" w:hAnsi="Verdana" w:cs="Arial"/>
          <w:b w:val="0"/>
          <w:i/>
          <w:iCs/>
          <w:color w:val="800000"/>
          <w:sz w:val="20"/>
          <w:szCs w:val="20"/>
          <w:highlight w:val="yellow"/>
        </w:rPr>
        <w:t>Required language:</w:t>
      </w:r>
      <w:r>
        <w:rPr>
          <w:rStyle w:val="Strong"/>
          <w:rFonts w:ascii="Verdana" w:hAnsi="Verdana" w:cs="Arial"/>
          <w:b w:val="0"/>
          <w:i/>
          <w:iCs/>
          <w:color w:val="800000"/>
          <w:sz w:val="20"/>
          <w:szCs w:val="20"/>
        </w:rPr>
        <w:t xml:space="preserve"> Our goal in this classroom is that learning experiences be as accessible as possible. If you anticipate or experience physical or academic barriers based on disability, please let me know immediately so that we can discuss options. You are also welcome to contact the Disability Resource Center (520-621-3268) to establish reasonable accommodations. For additional information on the Disability Resource Center and reasonable accommodations, please visit </w:t>
      </w:r>
      <w:hyperlink r:id="rId17">
        <w:r>
          <w:rPr>
            <w:rStyle w:val="InternetLink"/>
            <w:rFonts w:ascii="Verdana" w:hAnsi="Verdana" w:cs="Arial"/>
            <w:i/>
            <w:iCs/>
            <w:color w:val="800000"/>
            <w:sz w:val="20"/>
            <w:szCs w:val="20"/>
          </w:rPr>
          <w:t>http://drc.arizona.edu</w:t>
        </w:r>
      </w:hyperlink>
      <w:r>
        <w:rPr>
          <w:rStyle w:val="Strong"/>
          <w:rFonts w:ascii="Verdana" w:hAnsi="Verdana" w:cs="Arial"/>
          <w:b w:val="0"/>
          <w:i/>
          <w:iCs/>
          <w:color w:val="800000"/>
          <w:sz w:val="20"/>
          <w:szCs w:val="20"/>
        </w:rPr>
        <w:t>.</w:t>
      </w:r>
    </w:p>
    <w:p w14:paraId="1D670C6B" w14:textId="77777777" w:rsidR="00397F94" w:rsidRDefault="00ED5A80">
      <w:pPr>
        <w:pStyle w:val="NormalWeb"/>
        <w:spacing w:beforeAutospacing="0" w:after="120" w:afterAutospacing="0"/>
        <w:ind w:left="360"/>
        <w:rPr>
          <w:rFonts w:ascii="Verdana" w:hAnsi="Verdana" w:cs="Arial"/>
          <w:bCs/>
          <w:sz w:val="20"/>
          <w:szCs w:val="20"/>
        </w:rPr>
      </w:pPr>
      <w:r>
        <w:rPr>
          <w:rFonts w:ascii="Verdana" w:hAnsi="Verdana" w:cs="Arial"/>
          <w:i/>
          <w:iCs/>
          <w:color w:val="800000"/>
          <w:sz w:val="20"/>
          <w:szCs w:val="20"/>
        </w:rPr>
        <w:t>If you have reasonable accommodations, please plan to meet with me by appointment or during office hours to discuss accommodations and how my course requirements and activities may impact your ability to fully participate.</w:t>
      </w:r>
    </w:p>
    <w:p w14:paraId="15542CBB" w14:textId="77777777" w:rsidR="00397F94" w:rsidRDefault="00ED5A80">
      <w:pPr>
        <w:pStyle w:val="NormalWeb"/>
        <w:spacing w:beforeAutospacing="0" w:afterAutospacing="0"/>
        <w:ind w:left="360"/>
        <w:rPr>
          <w:rStyle w:val="Strong"/>
          <w:rFonts w:ascii="Verdana" w:hAnsi="Verdana" w:cs="Arial"/>
          <w:b w:val="0"/>
          <w:sz w:val="20"/>
          <w:szCs w:val="20"/>
        </w:rPr>
      </w:pPr>
      <w:r>
        <w:rPr>
          <w:rStyle w:val="Strong"/>
          <w:rFonts w:ascii="Verdana" w:hAnsi="Verdana" w:cs="Arial"/>
          <w:b w:val="0"/>
          <w:i/>
          <w:iCs/>
          <w:color w:val="800000"/>
          <w:sz w:val="20"/>
          <w:szCs w:val="20"/>
        </w:rPr>
        <w:t>Please be aware that the accessible table and chairs in this room should remain available for students who find that standard classroom seating is not usable.</w:t>
      </w:r>
    </w:p>
    <w:p w14:paraId="5944BCD3" w14:textId="77777777" w:rsidR="00397F94" w:rsidRDefault="00397F94">
      <w:pPr>
        <w:pStyle w:val="NormalWeb"/>
        <w:spacing w:beforeAutospacing="0" w:afterAutospacing="0"/>
        <w:ind w:left="360"/>
        <w:rPr>
          <w:rFonts w:ascii="Verdana" w:hAnsi="Verdana" w:cs="Arial"/>
          <w:sz w:val="20"/>
          <w:szCs w:val="20"/>
        </w:rPr>
      </w:pPr>
    </w:p>
    <w:p w14:paraId="3D0CE203" w14:textId="77777777" w:rsidR="00397F94" w:rsidRDefault="00ED5A80">
      <w:pPr>
        <w:spacing w:after="40"/>
        <w:ind w:left="720" w:hanging="720"/>
        <w:rPr>
          <w:rFonts w:ascii="Verdana" w:hAnsi="Verdana" w:cs="Arial"/>
          <w:sz w:val="24"/>
          <w:szCs w:val="24"/>
        </w:rPr>
      </w:pPr>
      <w:r>
        <w:rPr>
          <w:rFonts w:ascii="Verdana" w:hAnsi="Verdana" w:cs="Arial"/>
          <w:b/>
          <w:sz w:val="24"/>
          <w:szCs w:val="24"/>
        </w:rPr>
        <w:t>Code of Academic Integrity</w:t>
      </w:r>
    </w:p>
    <w:p w14:paraId="3247747E" w14:textId="77777777" w:rsidR="00397F94" w:rsidRDefault="00ED5A80">
      <w:pPr>
        <w:spacing w:after="120"/>
        <w:ind w:left="360"/>
      </w:pPr>
      <w:r>
        <w:rPr>
          <w:rFonts w:ascii="Verdana" w:hAnsi="Verdana" w:cs="Arial"/>
          <w:i/>
          <w:iCs/>
          <w:color w:val="800000"/>
          <w:highlight w:val="yellow"/>
        </w:rPr>
        <w:t>Required language:</w:t>
      </w:r>
      <w:r>
        <w:rPr>
          <w:rFonts w:ascii="Verdana" w:hAnsi="Verdana" w:cs="Arial"/>
          <w:i/>
          <w:iCs/>
          <w:color w:val="800000"/>
        </w:rPr>
        <w:t xml:space="preserve"> Students are encouraged to share intellectual views and discuss freely the principles and applications of course materials. However, graded work/exercises must be the product of independent effort unless otherwise instructed. Students are expected to adhere to the UA Code of Academic Integrity as described in the UA General Catalog. See: </w:t>
      </w:r>
      <w:hyperlink r:id="rId18">
        <w:r>
          <w:rPr>
            <w:rFonts w:ascii="Verdana" w:hAnsi="Verdana" w:cs="Arial"/>
            <w:i/>
            <w:iCs/>
            <w:color w:val="800000"/>
            <w:u w:val="single"/>
          </w:rPr>
          <w:t xml:space="preserve"> </w:t>
        </w:r>
      </w:hyperlink>
      <w:hyperlink r:id="rId19">
        <w:r>
          <w:rPr>
            <w:rStyle w:val="InternetLink"/>
            <w:rFonts w:ascii="Verdana" w:hAnsi="Verdana" w:cs="Arial"/>
            <w:i/>
            <w:iCs/>
            <w:color w:val="800000"/>
          </w:rPr>
          <w:t>http://deanofstudents.arizona.edu/academic-integrity/students/academic-integrity</w:t>
        </w:r>
      </w:hyperlink>
      <w:r>
        <w:rPr>
          <w:rFonts w:ascii="Verdana" w:hAnsi="Verdana" w:cs="Arial"/>
          <w:i/>
          <w:iCs/>
          <w:color w:val="800000"/>
        </w:rPr>
        <w:t>.</w:t>
      </w:r>
    </w:p>
    <w:p w14:paraId="7A4CD2B9" w14:textId="77777777" w:rsidR="00397F94" w:rsidRDefault="00ED5A80">
      <w:pPr>
        <w:spacing w:after="120"/>
        <w:ind w:left="360"/>
      </w:pPr>
      <w:r>
        <w:rPr>
          <w:rFonts w:ascii="Verdana" w:hAnsi="Verdana" w:cs="Arial"/>
          <w:i/>
          <w:iCs/>
          <w:color w:val="800000"/>
          <w:highlight w:val="yellow"/>
        </w:rPr>
        <w:t>Recommended language:</w:t>
      </w:r>
      <w:r>
        <w:rPr>
          <w:rFonts w:ascii="Verdana" w:hAnsi="Verdana" w:cs="Arial"/>
          <w:i/>
          <w:iCs/>
          <w:color w:val="800000"/>
        </w:rPr>
        <w:t xml:space="preserve"> The University Libraries have some excellent tips for avoiding plagiarism, available at </w:t>
      </w:r>
      <w:hyperlink r:id="rId20">
        <w:r>
          <w:rPr>
            <w:rStyle w:val="InternetLink"/>
            <w:rFonts w:ascii="Verdana" w:hAnsi="Verdana" w:cs="Arial"/>
            <w:i/>
            <w:iCs/>
            <w:color w:val="800000"/>
          </w:rPr>
          <w:t>http://www.library.arizona.edu/help/tutorials/plagiarism/index.html</w:t>
        </w:r>
      </w:hyperlink>
      <w:r>
        <w:rPr>
          <w:rFonts w:ascii="Verdana" w:hAnsi="Verdana" w:cs="Arial"/>
          <w:i/>
          <w:iCs/>
          <w:color w:val="800000"/>
        </w:rPr>
        <w:t>.</w:t>
      </w:r>
    </w:p>
    <w:p w14:paraId="703CF1F3" w14:textId="77777777" w:rsidR="00397F94" w:rsidRDefault="00ED5A80">
      <w:pPr>
        <w:ind w:left="360"/>
        <w:rPr>
          <w:rFonts w:ascii="Verdana" w:hAnsi="Verdana" w:cs="Arial"/>
        </w:rPr>
      </w:pPr>
      <w:r>
        <w:rPr>
          <w:rFonts w:ascii="Verdana" w:hAnsi="Verdana" w:cs="Arial"/>
          <w:i/>
          <w:iCs/>
          <w:color w:val="800000"/>
          <w:highlight w:val="yellow"/>
        </w:rPr>
        <w:t>Recommended language:</w:t>
      </w:r>
      <w:r>
        <w:rPr>
          <w:rFonts w:ascii="Verdana" w:hAnsi="Verdana" w:cs="Arial"/>
          <w:i/>
          <w:iCs/>
          <w:color w:val="800000"/>
        </w:rPr>
        <w:t xml:space="preserve"> Selling class notes and/or other course materials to other students or to a third party for resale is not permitted without the instructor’s express written consent. Violations to this and other course rules are subject to the Code of Academic Integrity and may result in course sanctions. Additionally, students who use D2L or UA e-mail to sell or buy these copyrighted materials are subject to Code of Conduct Violations for misuse of student e-mail addresses. This conduct may also constitute copyright infringement.</w:t>
      </w:r>
    </w:p>
    <w:p w14:paraId="6D1AE319" w14:textId="77777777" w:rsidR="00397F94" w:rsidRDefault="00397F94">
      <w:pPr>
        <w:rPr>
          <w:rFonts w:ascii="Verdana" w:hAnsi="Verdana" w:cs="Arial"/>
        </w:rPr>
      </w:pPr>
    </w:p>
    <w:p w14:paraId="3B871E9C" w14:textId="77777777" w:rsidR="00397F94" w:rsidRDefault="00ED5A80">
      <w:pPr>
        <w:spacing w:after="40"/>
        <w:ind w:left="720" w:hanging="720"/>
        <w:rPr>
          <w:rFonts w:ascii="Verdana" w:hAnsi="Verdana" w:cs="Arial"/>
          <w:sz w:val="24"/>
          <w:szCs w:val="24"/>
        </w:rPr>
      </w:pPr>
      <w:r>
        <w:rPr>
          <w:rFonts w:ascii="Verdana" w:hAnsi="Verdana" w:cs="Arial"/>
          <w:b/>
          <w:sz w:val="24"/>
          <w:szCs w:val="24"/>
        </w:rPr>
        <w:t>UA Nondiscrimination and Anti-harassment Policy</w:t>
      </w:r>
      <w:r>
        <w:rPr>
          <w:rFonts w:ascii="Verdana" w:hAnsi="Verdana" w:cs="Arial"/>
          <w:sz w:val="24"/>
          <w:szCs w:val="24"/>
        </w:rPr>
        <w:t xml:space="preserve"> </w:t>
      </w:r>
    </w:p>
    <w:p w14:paraId="49AE0922" w14:textId="77777777" w:rsidR="00397F94" w:rsidRDefault="00ED5A80">
      <w:pPr>
        <w:spacing w:after="120"/>
        <w:ind w:left="360"/>
      </w:pPr>
      <w:r>
        <w:rPr>
          <w:rFonts w:ascii="Verdana" w:hAnsi="Verdana" w:cs="Arial"/>
          <w:i/>
          <w:iCs/>
          <w:color w:val="800000"/>
          <w:highlight w:val="yellow"/>
        </w:rPr>
        <w:t>Required:</w:t>
      </w:r>
      <w:r>
        <w:rPr>
          <w:rFonts w:ascii="Verdana" w:hAnsi="Verdana"/>
          <w:i/>
          <w:iCs/>
          <w:color w:val="800000"/>
        </w:rPr>
        <w:t xml:space="preserve"> </w:t>
      </w:r>
      <w:r>
        <w:rPr>
          <w:rFonts w:ascii="Verdana" w:hAnsi="Verdana" w:cs="Arial"/>
          <w:i/>
          <w:iCs/>
          <w:color w:val="800000"/>
        </w:rPr>
        <w:t xml:space="preserve">The University is committed to creating and maintaining an environment free of discrimination; see </w:t>
      </w:r>
      <w:hyperlink r:id="rId21">
        <w:r>
          <w:rPr>
            <w:rStyle w:val="InternetLink"/>
            <w:rFonts w:ascii="Verdana" w:hAnsi="Verdana" w:cs="Arial"/>
            <w:i/>
            <w:iCs/>
            <w:color w:val="800000"/>
          </w:rPr>
          <w:t>http://policy.arizona.edu/human-resources/nondiscrimination-and-anti-harassment-policy</w:t>
        </w:r>
      </w:hyperlink>
    </w:p>
    <w:p w14:paraId="34A13B9D" w14:textId="77777777" w:rsidR="00397F94" w:rsidRDefault="00ED5A80">
      <w:pPr>
        <w:ind w:left="360"/>
        <w:rPr>
          <w:rFonts w:ascii="Verdana" w:hAnsi="Verdana" w:cs="Arial"/>
        </w:rPr>
      </w:pPr>
      <w:r>
        <w:rPr>
          <w:rFonts w:ascii="Verdana" w:hAnsi="Verdana" w:cs="Arial"/>
          <w:i/>
          <w:iCs/>
          <w:color w:val="800000"/>
          <w:highlight w:val="yellow"/>
        </w:rPr>
        <w:t>Recommended language:</w:t>
      </w:r>
      <w:r>
        <w:rPr>
          <w:rFonts w:ascii="Verdana" w:hAnsi="Verdana" w:cs="Arial"/>
          <w:i/>
          <w:iCs/>
          <w:color w:val="800000"/>
        </w:rPr>
        <w:t xml:space="preserve"> Our classroom is a place where everyone is encouraged to express well-formed opinions and their reasons for those opinions. We also want to create a tolerant and open environment where such opinions can be expressed without resorting to bullying or discrimination of others.</w:t>
      </w:r>
    </w:p>
    <w:p w14:paraId="2878BCD8" w14:textId="77777777" w:rsidR="00397F94" w:rsidRDefault="00397F94">
      <w:pPr>
        <w:ind w:left="720" w:hanging="720"/>
        <w:rPr>
          <w:rFonts w:ascii="Verdana" w:hAnsi="Verdana" w:cs="Arial"/>
        </w:rPr>
      </w:pPr>
    </w:p>
    <w:p w14:paraId="3AF176E5" w14:textId="77777777" w:rsidR="00397F94" w:rsidRDefault="00ED5A80">
      <w:pPr>
        <w:spacing w:after="40"/>
        <w:ind w:left="720" w:hanging="720"/>
        <w:rPr>
          <w:rFonts w:ascii="Verdana" w:hAnsi="Verdana" w:cs="Arial"/>
          <w:sz w:val="24"/>
          <w:szCs w:val="24"/>
        </w:rPr>
      </w:pPr>
      <w:r>
        <w:rPr>
          <w:rFonts w:ascii="Verdana" w:hAnsi="Verdana" w:cs="Arial"/>
          <w:b/>
          <w:sz w:val="24"/>
          <w:szCs w:val="24"/>
        </w:rPr>
        <w:t xml:space="preserve">Additional Resources for Students </w:t>
      </w:r>
      <w:r>
        <w:rPr>
          <w:rFonts w:ascii="Verdana" w:hAnsi="Verdana" w:cs="Arial"/>
          <w:sz w:val="24"/>
          <w:szCs w:val="24"/>
          <w:highlight w:val="yellow"/>
        </w:rPr>
        <w:t>(recommended links)</w:t>
      </w:r>
    </w:p>
    <w:p w14:paraId="5C6B1385" w14:textId="77777777" w:rsidR="00397F94" w:rsidRDefault="00ED5A80">
      <w:pPr>
        <w:pStyle w:val="ListParagraph"/>
        <w:spacing w:after="120"/>
        <w:ind w:left="360"/>
      </w:pPr>
      <w:r>
        <w:rPr>
          <w:rFonts w:ascii="Verdana" w:hAnsi="Verdana" w:cs="Arial"/>
        </w:rPr>
        <w:t xml:space="preserve">UA Academic policies and procedures are available at </w:t>
      </w:r>
      <w:hyperlink r:id="rId22">
        <w:r>
          <w:rPr>
            <w:rStyle w:val="InternetLink"/>
            <w:rFonts w:ascii="Verdana" w:hAnsi="Verdana"/>
          </w:rPr>
          <w:t>http://catalog.arizona.edu/policies</w:t>
        </w:r>
      </w:hyperlink>
      <w:r>
        <w:rPr>
          <w:rFonts w:ascii="Verdana" w:hAnsi="Verdana"/>
        </w:rPr>
        <w:t xml:space="preserve"> </w:t>
      </w:r>
    </w:p>
    <w:p w14:paraId="12D8B77A" w14:textId="77777777" w:rsidR="00397F94" w:rsidRDefault="00ED5A80">
      <w:pPr>
        <w:pStyle w:val="ListParagraph"/>
        <w:ind w:left="360"/>
      </w:pPr>
      <w:r>
        <w:rPr>
          <w:rFonts w:ascii="Verdana" w:hAnsi="Verdana" w:cs="Arial"/>
        </w:rPr>
        <w:t xml:space="preserve">Student Assistance and Advocacy information is available at </w:t>
      </w:r>
      <w:hyperlink r:id="rId23">
        <w:r>
          <w:rPr>
            <w:rStyle w:val="InternetLink"/>
            <w:rFonts w:ascii="Verdana" w:hAnsi="Verdana" w:cs="Arial"/>
          </w:rPr>
          <w:t>http://deanofstudents.arizona.edu/student-assistance/students/student-assistance</w:t>
        </w:r>
      </w:hyperlink>
    </w:p>
    <w:p w14:paraId="1F0374DA" w14:textId="77777777" w:rsidR="00397F94" w:rsidRDefault="00397F94">
      <w:pPr>
        <w:rPr>
          <w:rFonts w:ascii="Verdana" w:hAnsi="Verdana" w:cs="Arial"/>
          <w:b/>
        </w:rPr>
      </w:pPr>
    </w:p>
    <w:p w14:paraId="62A68524" w14:textId="77777777" w:rsidR="00397F94" w:rsidRDefault="00ED5A80">
      <w:pPr>
        <w:spacing w:after="40"/>
        <w:ind w:left="720" w:hanging="720"/>
        <w:rPr>
          <w:rFonts w:ascii="Verdana" w:hAnsi="Verdana" w:cs="Arial"/>
          <w:sz w:val="24"/>
          <w:szCs w:val="24"/>
        </w:rPr>
      </w:pPr>
      <w:r>
        <w:rPr>
          <w:rFonts w:ascii="Verdana" w:hAnsi="Verdana" w:cs="Arial"/>
          <w:b/>
          <w:sz w:val="24"/>
          <w:szCs w:val="24"/>
        </w:rPr>
        <w:t xml:space="preserve">Confidentiality of Student Records </w:t>
      </w:r>
      <w:r>
        <w:rPr>
          <w:rFonts w:ascii="Verdana" w:hAnsi="Verdana" w:cs="Arial"/>
          <w:sz w:val="24"/>
          <w:szCs w:val="24"/>
          <w:highlight w:val="yellow"/>
        </w:rPr>
        <w:t>(recommended, not required</w:t>
      </w:r>
      <w:r>
        <w:rPr>
          <w:rFonts w:ascii="Verdana" w:hAnsi="Verdana" w:cs="Arial"/>
          <w:sz w:val="24"/>
          <w:szCs w:val="24"/>
        </w:rPr>
        <w:t>)</w:t>
      </w:r>
    </w:p>
    <w:p w14:paraId="294EADE4" w14:textId="77777777" w:rsidR="00397F94" w:rsidRDefault="00DA4BE1">
      <w:pPr>
        <w:ind w:left="360"/>
      </w:pPr>
      <w:hyperlink r:id="rId24">
        <w:r w:rsidR="00ED5A80">
          <w:rPr>
            <w:rStyle w:val="InternetLink"/>
            <w:rFonts w:ascii="Verdana" w:hAnsi="Verdana"/>
          </w:rPr>
          <w:t>http://www.registrar.arizona.edu/personal-information/family-educational-rights-and-privacy-act-1974-ferpa?topic=ferpa</w:t>
        </w:r>
      </w:hyperlink>
    </w:p>
    <w:p w14:paraId="4A71C850" w14:textId="77777777" w:rsidR="00397F94" w:rsidRDefault="00397F94">
      <w:pPr>
        <w:ind w:left="720"/>
        <w:rPr>
          <w:rFonts w:ascii="Verdana" w:hAnsi="Verdana" w:cs="Arial"/>
        </w:rPr>
      </w:pPr>
    </w:p>
    <w:p w14:paraId="0A1E7FA8" w14:textId="77777777" w:rsidR="00397F94" w:rsidRDefault="00ED5A80">
      <w:pPr>
        <w:spacing w:after="40"/>
        <w:rPr>
          <w:rFonts w:ascii="Verdana" w:hAnsi="Verdana" w:cs="Arial"/>
          <w:b/>
          <w:sz w:val="24"/>
          <w:szCs w:val="24"/>
        </w:rPr>
      </w:pPr>
      <w:r>
        <w:rPr>
          <w:rFonts w:ascii="Verdana" w:hAnsi="Verdana" w:cs="Arial"/>
          <w:b/>
          <w:sz w:val="24"/>
          <w:szCs w:val="24"/>
        </w:rPr>
        <w:t>Subject to Change Statement</w:t>
      </w:r>
    </w:p>
    <w:p w14:paraId="4F13F44C" w14:textId="77777777" w:rsidR="00397F94" w:rsidRDefault="00ED5A80">
      <w:pPr>
        <w:ind w:left="360"/>
      </w:pPr>
      <w:r>
        <w:rPr>
          <w:rFonts w:ascii="Verdana" w:hAnsi="Verdana" w:cs="Arial"/>
          <w:highlight w:val="yellow"/>
        </w:rPr>
        <w:t>Required language:</w:t>
      </w:r>
      <w:r>
        <w:rPr>
          <w:rFonts w:ascii="Verdana" w:hAnsi="Verdana" w:cs="Arial"/>
        </w:rPr>
        <w:t xml:space="preserve"> Information contained in the course syllabus, other than the grade and absence policy, may be subject to change with advance notice, as deemed appropriate by the instructor.</w:t>
      </w:r>
    </w:p>
    <w:sectPr w:rsidR="00397F94">
      <w:headerReference w:type="default" r:id="rId25"/>
      <w:footerReference w:type="default" r:id="rId26"/>
      <w:headerReference w:type="first" r:id="rId27"/>
      <w:footerReference w:type="first" r:id="rId28"/>
      <w:pgSz w:w="12240" w:h="15840"/>
      <w:pgMar w:top="1008" w:right="1008" w:bottom="1008" w:left="1008" w:header="576" w:footer="432" w:gutter="0"/>
      <w:cols w:space="720"/>
      <w:formProt w:val="0"/>
      <w:titlePg/>
      <w:docGrid w:linePitch="272" w:charSpace="204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AC6FB" w14:textId="77777777" w:rsidR="00DA4BE1" w:rsidRDefault="00DA4BE1">
      <w:r>
        <w:separator/>
      </w:r>
    </w:p>
  </w:endnote>
  <w:endnote w:type="continuationSeparator" w:id="0">
    <w:p w14:paraId="02CE011D" w14:textId="77777777" w:rsidR="00DA4BE1" w:rsidRDefault="00DA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Liberation Sans">
    <w:altName w:val="Arial"/>
    <w:charset w:val="01"/>
    <w:family w:val="swiss"/>
    <w:pitch w:val="variable"/>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35852" w14:textId="77777777" w:rsidR="00397F94" w:rsidRDefault="00ED5A80">
    <w:pPr>
      <w:pStyle w:val="Footer"/>
      <w:jc w:val="center"/>
    </w:pPr>
    <w:r>
      <w:fldChar w:fldCharType="begin"/>
    </w:r>
    <w:r>
      <w:instrText>PAGE</w:instrText>
    </w:r>
    <w:r>
      <w:fldChar w:fldCharType="separate"/>
    </w:r>
    <w:r w:rsidR="000F7DA2">
      <w:rPr>
        <w:noProof/>
      </w:rPr>
      <w:t>6</w:t>
    </w:r>
    <w:r>
      <w:fldChar w:fldCharType="end"/>
    </w:r>
  </w:p>
  <w:p w14:paraId="45700CB8" w14:textId="77777777" w:rsidR="00397F94" w:rsidRDefault="00ED5A80">
    <w:pPr>
      <w:pStyle w:val="Footer"/>
      <w:jc w:val="right"/>
      <w:rPr>
        <w:rFonts w:asciiTheme="minorHAnsi" w:hAnsiTheme="minorHAnsi"/>
      </w:rPr>
    </w:pPr>
    <w:r>
      <w:rPr>
        <w:rFonts w:asciiTheme="minorHAnsi" w:hAnsiTheme="minorHAnsi"/>
      </w:rPr>
      <w:t>rev. 1/25/16</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6F974" w14:textId="77777777" w:rsidR="00397F94" w:rsidRDefault="00ED5A80">
    <w:pPr>
      <w:pStyle w:val="Footer"/>
      <w:rPr>
        <w:rFonts w:ascii="Verdana" w:hAnsi="Verdana"/>
        <w:sz w:val="16"/>
        <w:szCs w:val="16"/>
      </w:rPr>
    </w:pPr>
    <w:r>
      <w:rPr>
        <w:rFonts w:ascii="Verdana" w:hAnsi="Verdana"/>
        <w:sz w:val="16"/>
        <w:szCs w:val="16"/>
      </w:rPr>
      <w:t>Rev. 6/23/2016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52F23" w14:textId="77777777" w:rsidR="00DA4BE1" w:rsidRDefault="00DA4BE1">
      <w:r>
        <w:separator/>
      </w:r>
    </w:p>
  </w:footnote>
  <w:footnote w:type="continuationSeparator" w:id="0">
    <w:p w14:paraId="4F0DA170" w14:textId="77777777" w:rsidR="00DA4BE1" w:rsidRDefault="00DA4B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2F090" w14:textId="77777777" w:rsidR="00397F94" w:rsidRDefault="00397F94">
    <w:pPr>
      <w:pStyle w:val="Header"/>
      <w:jc w:val="center"/>
      <w:rPr>
        <w:rFonts w:ascii="Tahoma" w:hAnsi="Tahoma" w:cs="Tahoma"/>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2CB0B" w14:textId="77777777" w:rsidR="00397F94" w:rsidRDefault="00ED5A80">
    <w:pPr>
      <w:pStyle w:val="Header"/>
      <w:jc w:val="center"/>
    </w:pPr>
    <w:r>
      <w:rPr>
        <w:noProof/>
        <w:lang w:eastAsia="zh-TW"/>
      </w:rPr>
      <w:drawing>
        <wp:inline distT="0" distB="0" distL="0" distR="8255" wp14:anchorId="723B63A7" wp14:editId="6B6AE0B9">
          <wp:extent cx="3649345" cy="864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3649345" cy="86487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3B32"/>
    <w:multiLevelType w:val="hybridMultilevel"/>
    <w:tmpl w:val="5D445BC0"/>
    <w:lvl w:ilvl="0" w:tplc="D682CC5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883EF0"/>
    <w:multiLevelType w:val="hybridMultilevel"/>
    <w:tmpl w:val="932C86F8"/>
    <w:lvl w:ilvl="0" w:tplc="D682CC5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57EB3"/>
    <w:multiLevelType w:val="hybridMultilevel"/>
    <w:tmpl w:val="E7C4DB7C"/>
    <w:lvl w:ilvl="0" w:tplc="D682CC5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E13A2A"/>
    <w:multiLevelType w:val="hybridMultilevel"/>
    <w:tmpl w:val="36D26F20"/>
    <w:lvl w:ilvl="0" w:tplc="D682CC5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942275"/>
    <w:multiLevelType w:val="hybridMultilevel"/>
    <w:tmpl w:val="57F0FAF8"/>
    <w:lvl w:ilvl="0" w:tplc="D682CC5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C65562"/>
    <w:multiLevelType w:val="hybridMultilevel"/>
    <w:tmpl w:val="9C04B70C"/>
    <w:lvl w:ilvl="0" w:tplc="D682CC5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B92F8E"/>
    <w:multiLevelType w:val="hybridMultilevel"/>
    <w:tmpl w:val="27D6BE9A"/>
    <w:lvl w:ilvl="0" w:tplc="D682CC5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E23110"/>
    <w:multiLevelType w:val="hybridMultilevel"/>
    <w:tmpl w:val="46B282DE"/>
    <w:lvl w:ilvl="0" w:tplc="D682CC5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5B3A99"/>
    <w:multiLevelType w:val="hybridMultilevel"/>
    <w:tmpl w:val="7E6A4886"/>
    <w:lvl w:ilvl="0" w:tplc="D682CC5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2A495C"/>
    <w:multiLevelType w:val="hybridMultilevel"/>
    <w:tmpl w:val="0CA8F800"/>
    <w:lvl w:ilvl="0" w:tplc="D682CC5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6B7E84"/>
    <w:multiLevelType w:val="hybridMultilevel"/>
    <w:tmpl w:val="BB2E8C80"/>
    <w:lvl w:ilvl="0" w:tplc="D682CC5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15185"/>
    <w:multiLevelType w:val="hybridMultilevel"/>
    <w:tmpl w:val="4A9A7C50"/>
    <w:lvl w:ilvl="0" w:tplc="D682CC5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A74E25"/>
    <w:multiLevelType w:val="hybridMultilevel"/>
    <w:tmpl w:val="E9E244BA"/>
    <w:lvl w:ilvl="0" w:tplc="D682CC5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3F4B55"/>
    <w:multiLevelType w:val="hybridMultilevel"/>
    <w:tmpl w:val="603AEE66"/>
    <w:lvl w:ilvl="0" w:tplc="D682CC5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5E4A79"/>
    <w:multiLevelType w:val="hybridMultilevel"/>
    <w:tmpl w:val="98E2A606"/>
    <w:lvl w:ilvl="0" w:tplc="D682CC5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781846"/>
    <w:multiLevelType w:val="hybridMultilevel"/>
    <w:tmpl w:val="F8E63344"/>
    <w:lvl w:ilvl="0" w:tplc="D682CC5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03DB4"/>
    <w:multiLevelType w:val="hybridMultilevel"/>
    <w:tmpl w:val="B5202458"/>
    <w:lvl w:ilvl="0" w:tplc="D682CC5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7"/>
  </w:num>
  <w:num w:numId="4">
    <w:abstractNumId w:val="0"/>
  </w:num>
  <w:num w:numId="5">
    <w:abstractNumId w:val="4"/>
  </w:num>
  <w:num w:numId="6">
    <w:abstractNumId w:val="9"/>
  </w:num>
  <w:num w:numId="7">
    <w:abstractNumId w:val="14"/>
  </w:num>
  <w:num w:numId="8">
    <w:abstractNumId w:val="13"/>
  </w:num>
  <w:num w:numId="9">
    <w:abstractNumId w:val="3"/>
  </w:num>
  <w:num w:numId="10">
    <w:abstractNumId w:val="5"/>
  </w:num>
  <w:num w:numId="11">
    <w:abstractNumId w:val="15"/>
  </w:num>
  <w:num w:numId="12">
    <w:abstractNumId w:val="11"/>
  </w:num>
  <w:num w:numId="13">
    <w:abstractNumId w:val="1"/>
  </w:num>
  <w:num w:numId="14">
    <w:abstractNumId w:val="2"/>
  </w:num>
  <w:num w:numId="15">
    <w:abstractNumId w:val="8"/>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94"/>
    <w:rsid w:val="000F7DA2"/>
    <w:rsid w:val="0020577F"/>
    <w:rsid w:val="00225EE8"/>
    <w:rsid w:val="00397F94"/>
    <w:rsid w:val="00830DF3"/>
    <w:rsid w:val="00DA4BE1"/>
    <w:rsid w:val="00ED5A8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DAB5C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pPr>
  </w:style>
  <w:style w:type="paragraph" w:styleId="Heading1">
    <w:name w:val="heading 1"/>
    <w:basedOn w:val="Normal"/>
    <w:next w:val="Normal"/>
    <w:qFormat/>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b/>
      <w:bCs/>
      <w:sz w:val="24"/>
      <w:szCs w:val="24"/>
    </w:rPr>
  </w:style>
  <w:style w:type="paragraph" w:styleId="Heading3">
    <w:name w:val="heading 3"/>
    <w:basedOn w:val="Normal"/>
    <w:next w:val="Normal"/>
    <w:link w:val="Heading3Char"/>
    <w:uiPriority w:val="9"/>
    <w:unhideWhenUsed/>
    <w:qFormat/>
    <w:rsid w:val="00225EE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qFormat/>
  </w:style>
  <w:style w:type="character" w:customStyle="1" w:styleId="InternetLink">
    <w:name w:val="Internet Link"/>
    <w:uiPriority w:val="99"/>
    <w:rPr>
      <w:color w:val="0000FF"/>
      <w:u w:val="single"/>
    </w:rPr>
  </w:style>
  <w:style w:type="character" w:customStyle="1" w:styleId="SYSHYPERTEXT">
    <w:name w:val="SYS_HYPERTEXT"/>
    <w:qFormat/>
    <w:rPr>
      <w:color w:val="0000FF"/>
      <w:u w:val="single"/>
    </w:rPr>
  </w:style>
  <w:style w:type="character" w:styleId="FollowedHyperlink">
    <w:name w:val="FollowedHyperlink"/>
    <w:qFormat/>
    <w:rsid w:val="006466BC"/>
    <w:rPr>
      <w:color w:val="800080"/>
      <w:u w:val="single"/>
    </w:rPr>
  </w:style>
  <w:style w:type="character" w:styleId="Strong">
    <w:name w:val="Strong"/>
    <w:uiPriority w:val="22"/>
    <w:qFormat/>
    <w:rsid w:val="00D00C90"/>
    <w:rPr>
      <w:b/>
      <w:bCs/>
    </w:rPr>
  </w:style>
  <w:style w:type="character" w:styleId="CommentReference">
    <w:name w:val="annotation reference"/>
    <w:uiPriority w:val="99"/>
    <w:semiHidden/>
    <w:unhideWhenUsed/>
    <w:qFormat/>
    <w:rsid w:val="00FB7290"/>
    <w:rPr>
      <w:sz w:val="18"/>
      <w:szCs w:val="18"/>
    </w:rPr>
  </w:style>
  <w:style w:type="character" w:customStyle="1" w:styleId="CommentTextChar">
    <w:name w:val="Comment Text Char"/>
    <w:link w:val="CommentText"/>
    <w:uiPriority w:val="99"/>
    <w:semiHidden/>
    <w:qFormat/>
    <w:rsid w:val="00FB7290"/>
    <w:rPr>
      <w:sz w:val="24"/>
      <w:szCs w:val="24"/>
    </w:rPr>
  </w:style>
  <w:style w:type="character" w:customStyle="1" w:styleId="CommentSubjectChar">
    <w:name w:val="Comment Subject Char"/>
    <w:link w:val="CommentSubject"/>
    <w:uiPriority w:val="99"/>
    <w:semiHidden/>
    <w:qFormat/>
    <w:rsid w:val="00FB7290"/>
    <w:rPr>
      <w:b/>
      <w:bCs/>
      <w:sz w:val="24"/>
      <w:szCs w:val="24"/>
    </w:rPr>
  </w:style>
  <w:style w:type="character" w:customStyle="1" w:styleId="BalloonTextChar">
    <w:name w:val="Balloon Text Char"/>
    <w:link w:val="BalloonText"/>
    <w:uiPriority w:val="99"/>
    <w:semiHidden/>
    <w:qFormat/>
    <w:rsid w:val="00FB7290"/>
    <w:rPr>
      <w:rFonts w:ascii="Lucida Grande" w:hAnsi="Lucida Grande"/>
      <w:sz w:val="18"/>
      <w:szCs w:val="18"/>
    </w:rPr>
  </w:style>
  <w:style w:type="character" w:customStyle="1" w:styleId="FooterChar">
    <w:name w:val="Footer Char"/>
    <w:link w:val="Footer"/>
    <w:uiPriority w:val="99"/>
    <w:qFormat/>
    <w:rsid w:val="00595154"/>
  </w:style>
  <w:style w:type="character" w:customStyle="1" w:styleId="PlainTextChar">
    <w:name w:val="Plain Text Char"/>
    <w:link w:val="PlainText"/>
    <w:uiPriority w:val="99"/>
    <w:qFormat/>
    <w:rsid w:val="00972B96"/>
    <w:rPr>
      <w:rFonts w:ascii="Calibri" w:eastAsia="Calibri" w:hAnsi="Calibri" w:cs="Consolas"/>
      <w:sz w:val="22"/>
      <w:szCs w:val="21"/>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sz w:val="20"/>
    </w:rPr>
  </w:style>
  <w:style w:type="paragraph" w:customStyle="1" w:styleId="Heading">
    <w:name w:val="Heading"/>
    <w:basedOn w:val="Normal"/>
    <w:next w:val="BodyText"/>
    <w:qFormat/>
    <w:pPr>
      <w:keepNext/>
      <w:spacing w:before="240" w:after="120"/>
    </w:pPr>
    <w:rPr>
      <w:rFonts w:ascii="Liberation Sans" w:eastAsia="SimSun"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qFormat/>
    <w:pPr>
      <w:jc w:val="center"/>
    </w:pPr>
    <w:rPr>
      <w:b/>
      <w:bCs/>
      <w:sz w:val="32"/>
      <w:szCs w:val="32"/>
    </w:rPr>
  </w:style>
  <w:style w:type="paragraph" w:styleId="Subtitle">
    <w:name w:val="Subtitle"/>
    <w:basedOn w:val="Normal"/>
    <w:qFormat/>
    <w:rPr>
      <w:b/>
      <w:bCs/>
      <w:sz w:val="28"/>
      <w:szCs w:val="28"/>
    </w:rPr>
  </w:style>
  <w:style w:type="paragraph" w:customStyle="1" w:styleId="BodyTextIn">
    <w:name w:val="Body Text In"/>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style>
  <w:style w:type="paragraph" w:styleId="Header">
    <w:name w:val="header"/>
    <w:basedOn w:val="Normal"/>
    <w:rsid w:val="009E6148"/>
    <w:pPr>
      <w:tabs>
        <w:tab w:val="center" w:pos="4320"/>
        <w:tab w:val="right" w:pos="8640"/>
      </w:tabs>
    </w:pPr>
  </w:style>
  <w:style w:type="paragraph" w:styleId="Footer">
    <w:name w:val="footer"/>
    <w:basedOn w:val="Normal"/>
    <w:link w:val="FooterChar"/>
    <w:uiPriority w:val="99"/>
    <w:rsid w:val="009E6148"/>
    <w:pPr>
      <w:tabs>
        <w:tab w:val="center" w:pos="4320"/>
        <w:tab w:val="right" w:pos="8640"/>
      </w:tabs>
    </w:pPr>
  </w:style>
  <w:style w:type="paragraph" w:styleId="NormalWeb">
    <w:name w:val="Normal (Web)"/>
    <w:basedOn w:val="Normal"/>
    <w:uiPriority w:val="99"/>
    <w:semiHidden/>
    <w:unhideWhenUsed/>
    <w:qFormat/>
    <w:rsid w:val="00D00C90"/>
    <w:pPr>
      <w:widowControl/>
      <w:spacing w:beforeAutospacing="1" w:afterAutospacing="1"/>
    </w:pPr>
    <w:rPr>
      <w:sz w:val="24"/>
      <w:szCs w:val="24"/>
    </w:rPr>
  </w:style>
  <w:style w:type="paragraph" w:styleId="CommentText">
    <w:name w:val="annotation text"/>
    <w:basedOn w:val="Normal"/>
    <w:link w:val="CommentTextChar"/>
    <w:uiPriority w:val="99"/>
    <w:semiHidden/>
    <w:unhideWhenUsed/>
    <w:qFormat/>
    <w:rsid w:val="00FB7290"/>
    <w:rPr>
      <w:sz w:val="24"/>
      <w:szCs w:val="24"/>
      <w:lang w:val="x-none" w:eastAsia="x-none"/>
    </w:rPr>
  </w:style>
  <w:style w:type="paragraph" w:styleId="CommentSubject">
    <w:name w:val="annotation subject"/>
    <w:basedOn w:val="CommentText"/>
    <w:link w:val="CommentSubjectChar"/>
    <w:uiPriority w:val="99"/>
    <w:semiHidden/>
    <w:unhideWhenUsed/>
    <w:qFormat/>
    <w:rsid w:val="00FB7290"/>
    <w:rPr>
      <w:b/>
      <w:bCs/>
    </w:rPr>
  </w:style>
  <w:style w:type="paragraph" w:styleId="BalloonText">
    <w:name w:val="Balloon Text"/>
    <w:basedOn w:val="Normal"/>
    <w:link w:val="BalloonTextChar"/>
    <w:uiPriority w:val="99"/>
    <w:semiHidden/>
    <w:unhideWhenUsed/>
    <w:qFormat/>
    <w:rsid w:val="00FB7290"/>
    <w:rPr>
      <w:rFonts w:ascii="Lucida Grande" w:hAnsi="Lucida Grande"/>
      <w:sz w:val="18"/>
      <w:szCs w:val="18"/>
      <w:lang w:val="x-none" w:eastAsia="x-none"/>
    </w:rPr>
  </w:style>
  <w:style w:type="paragraph" w:styleId="Revision">
    <w:name w:val="Revision"/>
    <w:uiPriority w:val="99"/>
    <w:semiHidden/>
    <w:qFormat/>
    <w:rsid w:val="004A69B2"/>
  </w:style>
  <w:style w:type="paragraph" w:styleId="PlainText">
    <w:name w:val="Plain Text"/>
    <w:basedOn w:val="Normal"/>
    <w:link w:val="PlainTextChar"/>
    <w:uiPriority w:val="99"/>
    <w:unhideWhenUsed/>
    <w:qFormat/>
    <w:rsid w:val="00972B96"/>
    <w:pPr>
      <w:widowControl/>
    </w:pPr>
    <w:rPr>
      <w:rFonts w:ascii="Calibri" w:eastAsia="Calibri" w:hAnsi="Calibri" w:cs="Consolas"/>
      <w:sz w:val="22"/>
      <w:szCs w:val="21"/>
    </w:rPr>
  </w:style>
  <w:style w:type="paragraph" w:styleId="ListParagraph">
    <w:name w:val="List Paragraph"/>
    <w:basedOn w:val="Normal"/>
    <w:uiPriority w:val="34"/>
    <w:qFormat/>
    <w:rsid w:val="00127C4F"/>
    <w:pPr>
      <w:ind w:left="720"/>
      <w:contextualSpacing/>
    </w:pPr>
  </w:style>
  <w:style w:type="paragraph" w:styleId="NoSpacing">
    <w:name w:val="No Spacing"/>
    <w:uiPriority w:val="1"/>
    <w:qFormat/>
    <w:rsid w:val="008B14BA"/>
    <w:pPr>
      <w:widowControl w:val="0"/>
    </w:pPr>
  </w:style>
  <w:style w:type="character" w:customStyle="1" w:styleId="Heading3Char">
    <w:name w:val="Heading 3 Char"/>
    <w:basedOn w:val="DefaultParagraphFont"/>
    <w:link w:val="Heading3"/>
    <w:uiPriority w:val="9"/>
    <w:rsid w:val="00225EE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272686">
      <w:bodyDiv w:val="1"/>
      <w:marLeft w:val="0"/>
      <w:marRight w:val="0"/>
      <w:marTop w:val="0"/>
      <w:marBottom w:val="0"/>
      <w:divBdr>
        <w:top w:val="none" w:sz="0" w:space="0" w:color="auto"/>
        <w:left w:val="none" w:sz="0" w:space="0" w:color="auto"/>
        <w:bottom w:val="none" w:sz="0" w:space="0" w:color="auto"/>
        <w:right w:val="none" w:sz="0" w:space="0" w:color="auto"/>
      </w:divBdr>
      <w:divsChild>
        <w:div w:id="1961572422">
          <w:marLeft w:val="0"/>
          <w:marRight w:val="0"/>
          <w:marTop w:val="0"/>
          <w:marBottom w:val="0"/>
          <w:divBdr>
            <w:top w:val="none" w:sz="0" w:space="0" w:color="auto"/>
            <w:left w:val="none" w:sz="0" w:space="0" w:color="auto"/>
            <w:bottom w:val="none" w:sz="0" w:space="0" w:color="auto"/>
            <w:right w:val="none" w:sz="0" w:space="0" w:color="auto"/>
          </w:divBdr>
        </w:div>
        <w:div w:id="1795706786">
          <w:marLeft w:val="0"/>
          <w:marRight w:val="0"/>
          <w:marTop w:val="0"/>
          <w:marBottom w:val="0"/>
          <w:divBdr>
            <w:top w:val="none" w:sz="0" w:space="0" w:color="auto"/>
            <w:left w:val="none" w:sz="0" w:space="0" w:color="auto"/>
            <w:bottom w:val="none" w:sz="0" w:space="0" w:color="auto"/>
            <w:right w:val="none" w:sz="0" w:space="0" w:color="auto"/>
          </w:divBdr>
        </w:div>
        <w:div w:id="232399254">
          <w:marLeft w:val="0"/>
          <w:marRight w:val="0"/>
          <w:marTop w:val="0"/>
          <w:marBottom w:val="0"/>
          <w:divBdr>
            <w:top w:val="none" w:sz="0" w:space="0" w:color="auto"/>
            <w:left w:val="none" w:sz="0" w:space="0" w:color="auto"/>
            <w:bottom w:val="none" w:sz="0" w:space="0" w:color="auto"/>
            <w:right w:val="none" w:sz="0" w:space="0" w:color="auto"/>
          </w:divBdr>
        </w:div>
        <w:div w:id="1337655760">
          <w:marLeft w:val="0"/>
          <w:marRight w:val="0"/>
          <w:marTop w:val="0"/>
          <w:marBottom w:val="0"/>
          <w:divBdr>
            <w:top w:val="none" w:sz="0" w:space="0" w:color="auto"/>
            <w:left w:val="none" w:sz="0" w:space="0" w:color="auto"/>
            <w:bottom w:val="none" w:sz="0" w:space="0" w:color="auto"/>
            <w:right w:val="none" w:sz="0" w:space="0" w:color="auto"/>
          </w:divBdr>
          <w:divsChild>
            <w:div w:id="304314405">
              <w:marLeft w:val="0"/>
              <w:marRight w:val="0"/>
              <w:marTop w:val="0"/>
              <w:marBottom w:val="0"/>
              <w:divBdr>
                <w:top w:val="none" w:sz="0" w:space="0" w:color="auto"/>
                <w:left w:val="none" w:sz="0" w:space="0" w:color="auto"/>
                <w:bottom w:val="none" w:sz="0" w:space="0" w:color="auto"/>
                <w:right w:val="none" w:sz="0" w:space="0" w:color="auto"/>
              </w:divBdr>
            </w:div>
          </w:divsChild>
        </w:div>
        <w:div w:id="426275755">
          <w:marLeft w:val="0"/>
          <w:marRight w:val="0"/>
          <w:marTop w:val="0"/>
          <w:marBottom w:val="0"/>
          <w:divBdr>
            <w:top w:val="none" w:sz="0" w:space="0" w:color="auto"/>
            <w:left w:val="none" w:sz="0" w:space="0" w:color="auto"/>
            <w:bottom w:val="none" w:sz="0" w:space="0" w:color="auto"/>
            <w:right w:val="none" w:sz="0" w:space="0" w:color="auto"/>
          </w:divBdr>
        </w:div>
        <w:div w:id="487792637">
          <w:marLeft w:val="0"/>
          <w:marRight w:val="0"/>
          <w:marTop w:val="0"/>
          <w:marBottom w:val="0"/>
          <w:divBdr>
            <w:top w:val="none" w:sz="0" w:space="0" w:color="auto"/>
            <w:left w:val="none" w:sz="0" w:space="0" w:color="auto"/>
            <w:bottom w:val="none" w:sz="0" w:space="0" w:color="auto"/>
            <w:right w:val="none" w:sz="0" w:space="0" w:color="auto"/>
          </w:divBdr>
        </w:div>
        <w:div w:id="1413043834">
          <w:marLeft w:val="0"/>
          <w:marRight w:val="0"/>
          <w:marTop w:val="0"/>
          <w:marBottom w:val="0"/>
          <w:divBdr>
            <w:top w:val="none" w:sz="0" w:space="0" w:color="auto"/>
            <w:left w:val="none" w:sz="0" w:space="0" w:color="auto"/>
            <w:bottom w:val="none" w:sz="0" w:space="0" w:color="auto"/>
            <w:right w:val="none" w:sz="0" w:space="0" w:color="auto"/>
          </w:divBdr>
          <w:divsChild>
            <w:div w:id="954482191">
              <w:marLeft w:val="0"/>
              <w:marRight w:val="0"/>
              <w:marTop w:val="0"/>
              <w:marBottom w:val="0"/>
              <w:divBdr>
                <w:top w:val="none" w:sz="0" w:space="0" w:color="auto"/>
                <w:left w:val="none" w:sz="0" w:space="0" w:color="auto"/>
                <w:bottom w:val="none" w:sz="0" w:space="0" w:color="auto"/>
                <w:right w:val="none" w:sz="0" w:space="0" w:color="auto"/>
              </w:divBdr>
            </w:div>
          </w:divsChild>
        </w:div>
        <w:div w:id="912861947">
          <w:marLeft w:val="0"/>
          <w:marRight w:val="0"/>
          <w:marTop w:val="0"/>
          <w:marBottom w:val="0"/>
          <w:divBdr>
            <w:top w:val="none" w:sz="0" w:space="0" w:color="auto"/>
            <w:left w:val="none" w:sz="0" w:space="0" w:color="auto"/>
            <w:bottom w:val="none" w:sz="0" w:space="0" w:color="auto"/>
            <w:right w:val="none" w:sz="0" w:space="0" w:color="auto"/>
          </w:divBdr>
          <w:divsChild>
            <w:div w:id="417823861">
              <w:marLeft w:val="0"/>
              <w:marRight w:val="0"/>
              <w:marTop w:val="0"/>
              <w:marBottom w:val="0"/>
              <w:divBdr>
                <w:top w:val="none" w:sz="0" w:space="0" w:color="auto"/>
                <w:left w:val="none" w:sz="0" w:space="0" w:color="auto"/>
                <w:bottom w:val="none" w:sz="0" w:space="0" w:color="auto"/>
                <w:right w:val="none" w:sz="0" w:space="0" w:color="auto"/>
              </w:divBdr>
            </w:div>
          </w:divsChild>
        </w:div>
        <w:div w:id="1679575474">
          <w:marLeft w:val="0"/>
          <w:marRight w:val="0"/>
          <w:marTop w:val="0"/>
          <w:marBottom w:val="0"/>
          <w:divBdr>
            <w:top w:val="none" w:sz="0" w:space="0" w:color="auto"/>
            <w:left w:val="none" w:sz="0" w:space="0" w:color="auto"/>
            <w:bottom w:val="none" w:sz="0" w:space="0" w:color="auto"/>
            <w:right w:val="none" w:sz="0" w:space="0" w:color="auto"/>
          </w:divBdr>
          <w:divsChild>
            <w:div w:id="2016107853">
              <w:marLeft w:val="0"/>
              <w:marRight w:val="0"/>
              <w:marTop w:val="0"/>
              <w:marBottom w:val="0"/>
              <w:divBdr>
                <w:top w:val="none" w:sz="0" w:space="0" w:color="auto"/>
                <w:left w:val="none" w:sz="0" w:space="0" w:color="auto"/>
                <w:bottom w:val="none" w:sz="0" w:space="0" w:color="auto"/>
                <w:right w:val="none" w:sz="0" w:space="0" w:color="auto"/>
              </w:divBdr>
            </w:div>
          </w:divsChild>
        </w:div>
        <w:div w:id="1041248621">
          <w:marLeft w:val="0"/>
          <w:marRight w:val="0"/>
          <w:marTop w:val="0"/>
          <w:marBottom w:val="0"/>
          <w:divBdr>
            <w:top w:val="none" w:sz="0" w:space="0" w:color="auto"/>
            <w:left w:val="none" w:sz="0" w:space="0" w:color="auto"/>
            <w:bottom w:val="none" w:sz="0" w:space="0" w:color="auto"/>
            <w:right w:val="none" w:sz="0" w:space="0" w:color="auto"/>
          </w:divBdr>
        </w:div>
        <w:div w:id="2063821066">
          <w:marLeft w:val="0"/>
          <w:marRight w:val="0"/>
          <w:marTop w:val="0"/>
          <w:marBottom w:val="0"/>
          <w:divBdr>
            <w:top w:val="none" w:sz="0" w:space="0" w:color="auto"/>
            <w:left w:val="none" w:sz="0" w:space="0" w:color="auto"/>
            <w:bottom w:val="none" w:sz="0" w:space="0" w:color="auto"/>
            <w:right w:val="none" w:sz="0" w:space="0" w:color="auto"/>
          </w:divBdr>
          <w:divsChild>
            <w:div w:id="974023360">
              <w:marLeft w:val="0"/>
              <w:marRight w:val="0"/>
              <w:marTop w:val="0"/>
              <w:marBottom w:val="0"/>
              <w:divBdr>
                <w:top w:val="none" w:sz="0" w:space="0" w:color="auto"/>
                <w:left w:val="none" w:sz="0" w:space="0" w:color="auto"/>
                <w:bottom w:val="none" w:sz="0" w:space="0" w:color="auto"/>
                <w:right w:val="none" w:sz="0" w:space="0" w:color="auto"/>
              </w:divBdr>
            </w:div>
          </w:divsChild>
        </w:div>
        <w:div w:id="1337925261">
          <w:marLeft w:val="0"/>
          <w:marRight w:val="0"/>
          <w:marTop w:val="0"/>
          <w:marBottom w:val="0"/>
          <w:divBdr>
            <w:top w:val="none" w:sz="0" w:space="0" w:color="auto"/>
            <w:left w:val="none" w:sz="0" w:space="0" w:color="auto"/>
            <w:bottom w:val="none" w:sz="0" w:space="0" w:color="auto"/>
            <w:right w:val="none" w:sz="0" w:space="0" w:color="auto"/>
          </w:divBdr>
        </w:div>
        <w:div w:id="646057674">
          <w:marLeft w:val="0"/>
          <w:marRight w:val="0"/>
          <w:marTop w:val="0"/>
          <w:marBottom w:val="0"/>
          <w:divBdr>
            <w:top w:val="none" w:sz="0" w:space="0" w:color="auto"/>
            <w:left w:val="none" w:sz="0" w:space="0" w:color="auto"/>
            <w:bottom w:val="none" w:sz="0" w:space="0" w:color="auto"/>
            <w:right w:val="none" w:sz="0" w:space="0" w:color="auto"/>
          </w:divBdr>
        </w:div>
        <w:div w:id="1646735228">
          <w:marLeft w:val="0"/>
          <w:marRight w:val="0"/>
          <w:marTop w:val="0"/>
          <w:marBottom w:val="0"/>
          <w:divBdr>
            <w:top w:val="none" w:sz="0" w:space="0" w:color="auto"/>
            <w:left w:val="none" w:sz="0" w:space="0" w:color="auto"/>
            <w:bottom w:val="none" w:sz="0" w:space="0" w:color="auto"/>
            <w:right w:val="none" w:sz="0" w:space="0" w:color="auto"/>
          </w:divBdr>
        </w:div>
        <w:div w:id="1086347004">
          <w:marLeft w:val="0"/>
          <w:marRight w:val="0"/>
          <w:marTop w:val="0"/>
          <w:marBottom w:val="0"/>
          <w:divBdr>
            <w:top w:val="none" w:sz="0" w:space="0" w:color="auto"/>
            <w:left w:val="none" w:sz="0" w:space="0" w:color="auto"/>
            <w:bottom w:val="none" w:sz="0" w:space="0" w:color="auto"/>
            <w:right w:val="none" w:sz="0" w:space="0" w:color="auto"/>
          </w:divBdr>
        </w:div>
        <w:div w:id="317807411">
          <w:marLeft w:val="0"/>
          <w:marRight w:val="0"/>
          <w:marTop w:val="0"/>
          <w:marBottom w:val="0"/>
          <w:divBdr>
            <w:top w:val="none" w:sz="0" w:space="0" w:color="auto"/>
            <w:left w:val="none" w:sz="0" w:space="0" w:color="auto"/>
            <w:bottom w:val="none" w:sz="0" w:space="0" w:color="auto"/>
            <w:right w:val="none" w:sz="0" w:space="0" w:color="auto"/>
          </w:divBdr>
        </w:div>
        <w:div w:id="1152791624">
          <w:marLeft w:val="0"/>
          <w:marRight w:val="0"/>
          <w:marTop w:val="0"/>
          <w:marBottom w:val="0"/>
          <w:divBdr>
            <w:top w:val="none" w:sz="0" w:space="0" w:color="auto"/>
            <w:left w:val="none" w:sz="0" w:space="0" w:color="auto"/>
            <w:bottom w:val="none" w:sz="0" w:space="0" w:color="auto"/>
            <w:right w:val="none" w:sz="0" w:space="0" w:color="auto"/>
          </w:divBdr>
          <w:divsChild>
            <w:div w:id="1425495775">
              <w:marLeft w:val="0"/>
              <w:marRight w:val="0"/>
              <w:marTop w:val="0"/>
              <w:marBottom w:val="0"/>
              <w:divBdr>
                <w:top w:val="none" w:sz="0" w:space="0" w:color="auto"/>
                <w:left w:val="none" w:sz="0" w:space="0" w:color="auto"/>
                <w:bottom w:val="none" w:sz="0" w:space="0" w:color="auto"/>
                <w:right w:val="none" w:sz="0" w:space="0" w:color="auto"/>
              </w:divBdr>
            </w:div>
          </w:divsChild>
        </w:div>
        <w:div w:id="1355495211">
          <w:marLeft w:val="0"/>
          <w:marRight w:val="0"/>
          <w:marTop w:val="0"/>
          <w:marBottom w:val="0"/>
          <w:divBdr>
            <w:top w:val="none" w:sz="0" w:space="0" w:color="auto"/>
            <w:left w:val="none" w:sz="0" w:space="0" w:color="auto"/>
            <w:bottom w:val="none" w:sz="0" w:space="0" w:color="auto"/>
            <w:right w:val="none" w:sz="0" w:space="0" w:color="auto"/>
          </w:divBdr>
        </w:div>
        <w:div w:id="1969579162">
          <w:marLeft w:val="0"/>
          <w:marRight w:val="0"/>
          <w:marTop w:val="0"/>
          <w:marBottom w:val="0"/>
          <w:divBdr>
            <w:top w:val="none" w:sz="0" w:space="0" w:color="auto"/>
            <w:left w:val="none" w:sz="0" w:space="0" w:color="auto"/>
            <w:bottom w:val="none" w:sz="0" w:space="0" w:color="auto"/>
            <w:right w:val="none" w:sz="0" w:space="0" w:color="auto"/>
          </w:divBdr>
        </w:div>
        <w:div w:id="901672004">
          <w:marLeft w:val="0"/>
          <w:marRight w:val="0"/>
          <w:marTop w:val="0"/>
          <w:marBottom w:val="0"/>
          <w:divBdr>
            <w:top w:val="none" w:sz="0" w:space="0" w:color="auto"/>
            <w:left w:val="none" w:sz="0" w:space="0" w:color="auto"/>
            <w:bottom w:val="none" w:sz="0" w:space="0" w:color="auto"/>
            <w:right w:val="none" w:sz="0" w:space="0" w:color="auto"/>
          </w:divBdr>
          <w:divsChild>
            <w:div w:id="2095778591">
              <w:marLeft w:val="0"/>
              <w:marRight w:val="0"/>
              <w:marTop w:val="0"/>
              <w:marBottom w:val="0"/>
              <w:divBdr>
                <w:top w:val="none" w:sz="0" w:space="0" w:color="auto"/>
                <w:left w:val="none" w:sz="0" w:space="0" w:color="auto"/>
                <w:bottom w:val="none" w:sz="0" w:space="0" w:color="auto"/>
                <w:right w:val="none" w:sz="0" w:space="0" w:color="auto"/>
              </w:divBdr>
            </w:div>
          </w:divsChild>
        </w:div>
        <w:div w:id="296107463">
          <w:marLeft w:val="0"/>
          <w:marRight w:val="0"/>
          <w:marTop w:val="0"/>
          <w:marBottom w:val="0"/>
          <w:divBdr>
            <w:top w:val="none" w:sz="0" w:space="0" w:color="auto"/>
            <w:left w:val="none" w:sz="0" w:space="0" w:color="auto"/>
            <w:bottom w:val="none" w:sz="0" w:space="0" w:color="auto"/>
            <w:right w:val="none" w:sz="0" w:space="0" w:color="auto"/>
          </w:divBdr>
        </w:div>
        <w:div w:id="175923886">
          <w:marLeft w:val="0"/>
          <w:marRight w:val="0"/>
          <w:marTop w:val="0"/>
          <w:marBottom w:val="0"/>
          <w:divBdr>
            <w:top w:val="none" w:sz="0" w:space="0" w:color="auto"/>
            <w:left w:val="none" w:sz="0" w:space="0" w:color="auto"/>
            <w:bottom w:val="none" w:sz="0" w:space="0" w:color="auto"/>
            <w:right w:val="none" w:sz="0" w:space="0" w:color="auto"/>
          </w:divBdr>
          <w:divsChild>
            <w:div w:id="666517846">
              <w:marLeft w:val="0"/>
              <w:marRight w:val="0"/>
              <w:marTop w:val="0"/>
              <w:marBottom w:val="0"/>
              <w:divBdr>
                <w:top w:val="none" w:sz="0" w:space="0" w:color="auto"/>
                <w:left w:val="none" w:sz="0" w:space="0" w:color="auto"/>
                <w:bottom w:val="none" w:sz="0" w:space="0" w:color="auto"/>
                <w:right w:val="none" w:sz="0" w:space="0" w:color="auto"/>
              </w:divBdr>
            </w:div>
          </w:divsChild>
        </w:div>
        <w:div w:id="1501693835">
          <w:marLeft w:val="0"/>
          <w:marRight w:val="0"/>
          <w:marTop w:val="0"/>
          <w:marBottom w:val="0"/>
          <w:divBdr>
            <w:top w:val="none" w:sz="0" w:space="0" w:color="auto"/>
            <w:left w:val="none" w:sz="0" w:space="0" w:color="auto"/>
            <w:bottom w:val="none" w:sz="0" w:space="0" w:color="auto"/>
            <w:right w:val="none" w:sz="0" w:space="0" w:color="auto"/>
          </w:divBdr>
        </w:div>
        <w:div w:id="1699971053">
          <w:marLeft w:val="0"/>
          <w:marRight w:val="0"/>
          <w:marTop w:val="0"/>
          <w:marBottom w:val="0"/>
          <w:divBdr>
            <w:top w:val="none" w:sz="0" w:space="0" w:color="auto"/>
            <w:left w:val="none" w:sz="0" w:space="0" w:color="auto"/>
            <w:bottom w:val="none" w:sz="0" w:space="0" w:color="auto"/>
            <w:right w:val="none" w:sz="0" w:space="0" w:color="auto"/>
          </w:divBdr>
        </w:div>
        <w:div w:id="2019385850">
          <w:marLeft w:val="0"/>
          <w:marRight w:val="0"/>
          <w:marTop w:val="0"/>
          <w:marBottom w:val="0"/>
          <w:divBdr>
            <w:top w:val="none" w:sz="0" w:space="0" w:color="auto"/>
            <w:left w:val="none" w:sz="0" w:space="0" w:color="auto"/>
            <w:bottom w:val="none" w:sz="0" w:space="0" w:color="auto"/>
            <w:right w:val="none" w:sz="0" w:space="0" w:color="auto"/>
          </w:divBdr>
          <w:divsChild>
            <w:div w:id="1124888073">
              <w:marLeft w:val="0"/>
              <w:marRight w:val="0"/>
              <w:marTop w:val="0"/>
              <w:marBottom w:val="0"/>
              <w:divBdr>
                <w:top w:val="none" w:sz="0" w:space="0" w:color="auto"/>
                <w:left w:val="none" w:sz="0" w:space="0" w:color="auto"/>
                <w:bottom w:val="none" w:sz="0" w:space="0" w:color="auto"/>
                <w:right w:val="none" w:sz="0" w:space="0" w:color="auto"/>
              </w:divBdr>
            </w:div>
          </w:divsChild>
        </w:div>
        <w:div w:id="1609238914">
          <w:marLeft w:val="0"/>
          <w:marRight w:val="0"/>
          <w:marTop w:val="0"/>
          <w:marBottom w:val="0"/>
          <w:divBdr>
            <w:top w:val="none" w:sz="0" w:space="0" w:color="auto"/>
            <w:left w:val="none" w:sz="0" w:space="0" w:color="auto"/>
            <w:bottom w:val="none" w:sz="0" w:space="0" w:color="auto"/>
            <w:right w:val="none" w:sz="0" w:space="0" w:color="auto"/>
          </w:divBdr>
        </w:div>
        <w:div w:id="1548057527">
          <w:marLeft w:val="0"/>
          <w:marRight w:val="0"/>
          <w:marTop w:val="0"/>
          <w:marBottom w:val="0"/>
          <w:divBdr>
            <w:top w:val="none" w:sz="0" w:space="0" w:color="auto"/>
            <w:left w:val="none" w:sz="0" w:space="0" w:color="auto"/>
            <w:bottom w:val="none" w:sz="0" w:space="0" w:color="auto"/>
            <w:right w:val="none" w:sz="0" w:space="0" w:color="auto"/>
          </w:divBdr>
        </w:div>
        <w:div w:id="1319264174">
          <w:marLeft w:val="0"/>
          <w:marRight w:val="0"/>
          <w:marTop w:val="0"/>
          <w:marBottom w:val="0"/>
          <w:divBdr>
            <w:top w:val="none" w:sz="0" w:space="0" w:color="auto"/>
            <w:left w:val="none" w:sz="0" w:space="0" w:color="auto"/>
            <w:bottom w:val="none" w:sz="0" w:space="0" w:color="auto"/>
            <w:right w:val="none" w:sz="0" w:space="0" w:color="auto"/>
          </w:divBdr>
        </w:div>
        <w:div w:id="1985351207">
          <w:marLeft w:val="0"/>
          <w:marRight w:val="0"/>
          <w:marTop w:val="0"/>
          <w:marBottom w:val="0"/>
          <w:divBdr>
            <w:top w:val="none" w:sz="0" w:space="0" w:color="auto"/>
            <w:left w:val="none" w:sz="0" w:space="0" w:color="auto"/>
            <w:bottom w:val="none" w:sz="0" w:space="0" w:color="auto"/>
            <w:right w:val="none" w:sz="0" w:space="0" w:color="auto"/>
          </w:divBdr>
          <w:divsChild>
            <w:div w:id="782963823">
              <w:marLeft w:val="0"/>
              <w:marRight w:val="0"/>
              <w:marTop w:val="0"/>
              <w:marBottom w:val="0"/>
              <w:divBdr>
                <w:top w:val="none" w:sz="0" w:space="0" w:color="auto"/>
                <w:left w:val="none" w:sz="0" w:space="0" w:color="auto"/>
                <w:bottom w:val="none" w:sz="0" w:space="0" w:color="auto"/>
                <w:right w:val="none" w:sz="0" w:space="0" w:color="auto"/>
              </w:divBdr>
            </w:div>
          </w:divsChild>
        </w:div>
        <w:div w:id="1920750810">
          <w:marLeft w:val="0"/>
          <w:marRight w:val="0"/>
          <w:marTop w:val="0"/>
          <w:marBottom w:val="0"/>
          <w:divBdr>
            <w:top w:val="none" w:sz="0" w:space="0" w:color="auto"/>
            <w:left w:val="none" w:sz="0" w:space="0" w:color="auto"/>
            <w:bottom w:val="none" w:sz="0" w:space="0" w:color="auto"/>
            <w:right w:val="none" w:sz="0" w:space="0" w:color="auto"/>
          </w:divBdr>
        </w:div>
        <w:div w:id="1414353626">
          <w:marLeft w:val="0"/>
          <w:marRight w:val="0"/>
          <w:marTop w:val="0"/>
          <w:marBottom w:val="0"/>
          <w:divBdr>
            <w:top w:val="none" w:sz="0" w:space="0" w:color="auto"/>
            <w:left w:val="none" w:sz="0" w:space="0" w:color="auto"/>
            <w:bottom w:val="none" w:sz="0" w:space="0" w:color="auto"/>
            <w:right w:val="none" w:sz="0" w:space="0" w:color="auto"/>
          </w:divBdr>
        </w:div>
        <w:div w:id="606546213">
          <w:marLeft w:val="0"/>
          <w:marRight w:val="0"/>
          <w:marTop w:val="0"/>
          <w:marBottom w:val="0"/>
          <w:divBdr>
            <w:top w:val="none" w:sz="0" w:space="0" w:color="auto"/>
            <w:left w:val="none" w:sz="0" w:space="0" w:color="auto"/>
            <w:bottom w:val="none" w:sz="0" w:space="0" w:color="auto"/>
            <w:right w:val="none" w:sz="0" w:space="0" w:color="auto"/>
          </w:divBdr>
        </w:div>
        <w:div w:id="2124229901">
          <w:marLeft w:val="0"/>
          <w:marRight w:val="0"/>
          <w:marTop w:val="0"/>
          <w:marBottom w:val="0"/>
          <w:divBdr>
            <w:top w:val="none" w:sz="0" w:space="0" w:color="auto"/>
            <w:left w:val="none" w:sz="0" w:space="0" w:color="auto"/>
            <w:bottom w:val="none" w:sz="0" w:space="0" w:color="auto"/>
            <w:right w:val="none" w:sz="0" w:space="0" w:color="auto"/>
          </w:divBdr>
        </w:div>
        <w:div w:id="1799225745">
          <w:marLeft w:val="0"/>
          <w:marRight w:val="0"/>
          <w:marTop w:val="0"/>
          <w:marBottom w:val="0"/>
          <w:divBdr>
            <w:top w:val="none" w:sz="0" w:space="0" w:color="auto"/>
            <w:left w:val="none" w:sz="0" w:space="0" w:color="auto"/>
            <w:bottom w:val="none" w:sz="0" w:space="0" w:color="auto"/>
            <w:right w:val="none" w:sz="0" w:space="0" w:color="auto"/>
          </w:divBdr>
        </w:div>
        <w:div w:id="1545751216">
          <w:marLeft w:val="0"/>
          <w:marRight w:val="0"/>
          <w:marTop w:val="0"/>
          <w:marBottom w:val="0"/>
          <w:divBdr>
            <w:top w:val="none" w:sz="0" w:space="0" w:color="auto"/>
            <w:left w:val="none" w:sz="0" w:space="0" w:color="auto"/>
            <w:bottom w:val="none" w:sz="0" w:space="0" w:color="auto"/>
            <w:right w:val="none" w:sz="0" w:space="0" w:color="auto"/>
          </w:divBdr>
          <w:divsChild>
            <w:div w:id="741686205">
              <w:marLeft w:val="0"/>
              <w:marRight w:val="0"/>
              <w:marTop w:val="0"/>
              <w:marBottom w:val="0"/>
              <w:divBdr>
                <w:top w:val="none" w:sz="0" w:space="0" w:color="auto"/>
                <w:left w:val="none" w:sz="0" w:space="0" w:color="auto"/>
                <w:bottom w:val="none" w:sz="0" w:space="0" w:color="auto"/>
                <w:right w:val="none" w:sz="0" w:space="0" w:color="auto"/>
              </w:divBdr>
            </w:div>
          </w:divsChild>
        </w:div>
        <w:div w:id="1672875794">
          <w:marLeft w:val="0"/>
          <w:marRight w:val="0"/>
          <w:marTop w:val="0"/>
          <w:marBottom w:val="0"/>
          <w:divBdr>
            <w:top w:val="none" w:sz="0" w:space="0" w:color="auto"/>
            <w:left w:val="none" w:sz="0" w:space="0" w:color="auto"/>
            <w:bottom w:val="none" w:sz="0" w:space="0" w:color="auto"/>
            <w:right w:val="none" w:sz="0" w:space="0" w:color="auto"/>
          </w:divBdr>
        </w:div>
        <w:div w:id="893660834">
          <w:marLeft w:val="0"/>
          <w:marRight w:val="0"/>
          <w:marTop w:val="0"/>
          <w:marBottom w:val="0"/>
          <w:divBdr>
            <w:top w:val="none" w:sz="0" w:space="0" w:color="auto"/>
            <w:left w:val="none" w:sz="0" w:space="0" w:color="auto"/>
            <w:bottom w:val="none" w:sz="0" w:space="0" w:color="auto"/>
            <w:right w:val="none" w:sz="0" w:space="0" w:color="auto"/>
          </w:divBdr>
        </w:div>
        <w:div w:id="78674509">
          <w:marLeft w:val="0"/>
          <w:marRight w:val="0"/>
          <w:marTop w:val="0"/>
          <w:marBottom w:val="0"/>
          <w:divBdr>
            <w:top w:val="none" w:sz="0" w:space="0" w:color="auto"/>
            <w:left w:val="none" w:sz="0" w:space="0" w:color="auto"/>
            <w:bottom w:val="none" w:sz="0" w:space="0" w:color="auto"/>
            <w:right w:val="none" w:sz="0" w:space="0" w:color="auto"/>
          </w:divBdr>
        </w:div>
        <w:div w:id="348027724">
          <w:marLeft w:val="0"/>
          <w:marRight w:val="0"/>
          <w:marTop w:val="0"/>
          <w:marBottom w:val="0"/>
          <w:divBdr>
            <w:top w:val="none" w:sz="0" w:space="0" w:color="auto"/>
            <w:left w:val="none" w:sz="0" w:space="0" w:color="auto"/>
            <w:bottom w:val="none" w:sz="0" w:space="0" w:color="auto"/>
            <w:right w:val="none" w:sz="0" w:space="0" w:color="auto"/>
          </w:divBdr>
        </w:div>
        <w:div w:id="1349066936">
          <w:marLeft w:val="0"/>
          <w:marRight w:val="0"/>
          <w:marTop w:val="0"/>
          <w:marBottom w:val="0"/>
          <w:divBdr>
            <w:top w:val="none" w:sz="0" w:space="0" w:color="auto"/>
            <w:left w:val="none" w:sz="0" w:space="0" w:color="auto"/>
            <w:bottom w:val="none" w:sz="0" w:space="0" w:color="auto"/>
            <w:right w:val="none" w:sz="0" w:space="0" w:color="auto"/>
          </w:divBdr>
        </w:div>
        <w:div w:id="452603199">
          <w:marLeft w:val="0"/>
          <w:marRight w:val="0"/>
          <w:marTop w:val="0"/>
          <w:marBottom w:val="0"/>
          <w:divBdr>
            <w:top w:val="none" w:sz="0" w:space="0" w:color="auto"/>
            <w:left w:val="none" w:sz="0" w:space="0" w:color="auto"/>
            <w:bottom w:val="none" w:sz="0" w:space="0" w:color="auto"/>
            <w:right w:val="none" w:sz="0" w:space="0" w:color="auto"/>
          </w:divBdr>
          <w:divsChild>
            <w:div w:id="1271742606">
              <w:marLeft w:val="0"/>
              <w:marRight w:val="0"/>
              <w:marTop w:val="0"/>
              <w:marBottom w:val="0"/>
              <w:divBdr>
                <w:top w:val="none" w:sz="0" w:space="0" w:color="auto"/>
                <w:left w:val="none" w:sz="0" w:space="0" w:color="auto"/>
                <w:bottom w:val="none" w:sz="0" w:space="0" w:color="auto"/>
                <w:right w:val="none" w:sz="0" w:space="0" w:color="auto"/>
              </w:divBdr>
            </w:div>
          </w:divsChild>
        </w:div>
        <w:div w:id="1888490253">
          <w:marLeft w:val="0"/>
          <w:marRight w:val="0"/>
          <w:marTop w:val="0"/>
          <w:marBottom w:val="0"/>
          <w:divBdr>
            <w:top w:val="none" w:sz="0" w:space="0" w:color="auto"/>
            <w:left w:val="none" w:sz="0" w:space="0" w:color="auto"/>
            <w:bottom w:val="none" w:sz="0" w:space="0" w:color="auto"/>
            <w:right w:val="none" w:sz="0" w:space="0" w:color="auto"/>
          </w:divBdr>
        </w:div>
        <w:div w:id="1178738248">
          <w:marLeft w:val="0"/>
          <w:marRight w:val="0"/>
          <w:marTop w:val="0"/>
          <w:marBottom w:val="0"/>
          <w:divBdr>
            <w:top w:val="none" w:sz="0" w:space="0" w:color="auto"/>
            <w:left w:val="none" w:sz="0" w:space="0" w:color="auto"/>
            <w:bottom w:val="none" w:sz="0" w:space="0" w:color="auto"/>
            <w:right w:val="none" w:sz="0" w:space="0" w:color="auto"/>
          </w:divBdr>
          <w:divsChild>
            <w:div w:id="1541046269">
              <w:marLeft w:val="0"/>
              <w:marRight w:val="0"/>
              <w:marTop w:val="0"/>
              <w:marBottom w:val="0"/>
              <w:divBdr>
                <w:top w:val="none" w:sz="0" w:space="0" w:color="auto"/>
                <w:left w:val="none" w:sz="0" w:space="0" w:color="auto"/>
                <w:bottom w:val="none" w:sz="0" w:space="0" w:color="auto"/>
                <w:right w:val="none" w:sz="0" w:space="0" w:color="auto"/>
              </w:divBdr>
            </w:div>
          </w:divsChild>
        </w:div>
        <w:div w:id="989865850">
          <w:marLeft w:val="0"/>
          <w:marRight w:val="0"/>
          <w:marTop w:val="0"/>
          <w:marBottom w:val="0"/>
          <w:divBdr>
            <w:top w:val="none" w:sz="0" w:space="0" w:color="auto"/>
            <w:left w:val="none" w:sz="0" w:space="0" w:color="auto"/>
            <w:bottom w:val="none" w:sz="0" w:space="0" w:color="auto"/>
            <w:right w:val="none" w:sz="0" w:space="0" w:color="auto"/>
          </w:divBdr>
        </w:div>
        <w:div w:id="2110854812">
          <w:marLeft w:val="0"/>
          <w:marRight w:val="0"/>
          <w:marTop w:val="0"/>
          <w:marBottom w:val="0"/>
          <w:divBdr>
            <w:top w:val="none" w:sz="0" w:space="0" w:color="auto"/>
            <w:left w:val="none" w:sz="0" w:space="0" w:color="auto"/>
            <w:bottom w:val="none" w:sz="0" w:space="0" w:color="auto"/>
            <w:right w:val="none" w:sz="0" w:space="0" w:color="auto"/>
          </w:divBdr>
        </w:div>
        <w:div w:id="1622613502">
          <w:marLeft w:val="0"/>
          <w:marRight w:val="0"/>
          <w:marTop w:val="0"/>
          <w:marBottom w:val="0"/>
          <w:divBdr>
            <w:top w:val="none" w:sz="0" w:space="0" w:color="auto"/>
            <w:left w:val="none" w:sz="0" w:space="0" w:color="auto"/>
            <w:bottom w:val="none" w:sz="0" w:space="0" w:color="auto"/>
            <w:right w:val="none" w:sz="0" w:space="0" w:color="auto"/>
          </w:divBdr>
        </w:div>
        <w:div w:id="546185561">
          <w:marLeft w:val="0"/>
          <w:marRight w:val="0"/>
          <w:marTop w:val="0"/>
          <w:marBottom w:val="0"/>
          <w:divBdr>
            <w:top w:val="none" w:sz="0" w:space="0" w:color="auto"/>
            <w:left w:val="none" w:sz="0" w:space="0" w:color="auto"/>
            <w:bottom w:val="none" w:sz="0" w:space="0" w:color="auto"/>
            <w:right w:val="none" w:sz="0" w:space="0" w:color="auto"/>
          </w:divBdr>
        </w:div>
        <w:div w:id="1686784386">
          <w:marLeft w:val="0"/>
          <w:marRight w:val="0"/>
          <w:marTop w:val="0"/>
          <w:marBottom w:val="0"/>
          <w:divBdr>
            <w:top w:val="none" w:sz="0" w:space="0" w:color="auto"/>
            <w:left w:val="none" w:sz="0" w:space="0" w:color="auto"/>
            <w:bottom w:val="none" w:sz="0" w:space="0" w:color="auto"/>
            <w:right w:val="none" w:sz="0" w:space="0" w:color="auto"/>
          </w:divBdr>
        </w:div>
        <w:div w:id="539249727">
          <w:marLeft w:val="0"/>
          <w:marRight w:val="0"/>
          <w:marTop w:val="0"/>
          <w:marBottom w:val="0"/>
          <w:divBdr>
            <w:top w:val="none" w:sz="0" w:space="0" w:color="auto"/>
            <w:left w:val="none" w:sz="0" w:space="0" w:color="auto"/>
            <w:bottom w:val="none" w:sz="0" w:space="0" w:color="auto"/>
            <w:right w:val="none" w:sz="0" w:space="0" w:color="auto"/>
          </w:divBdr>
        </w:div>
        <w:div w:id="2126079313">
          <w:marLeft w:val="0"/>
          <w:marRight w:val="0"/>
          <w:marTop w:val="0"/>
          <w:marBottom w:val="0"/>
          <w:divBdr>
            <w:top w:val="none" w:sz="0" w:space="0" w:color="auto"/>
            <w:left w:val="none" w:sz="0" w:space="0" w:color="auto"/>
            <w:bottom w:val="none" w:sz="0" w:space="0" w:color="auto"/>
            <w:right w:val="none" w:sz="0" w:space="0" w:color="auto"/>
          </w:divBdr>
          <w:divsChild>
            <w:div w:id="1000693563">
              <w:marLeft w:val="0"/>
              <w:marRight w:val="0"/>
              <w:marTop w:val="0"/>
              <w:marBottom w:val="0"/>
              <w:divBdr>
                <w:top w:val="none" w:sz="0" w:space="0" w:color="auto"/>
                <w:left w:val="none" w:sz="0" w:space="0" w:color="auto"/>
                <w:bottom w:val="none" w:sz="0" w:space="0" w:color="auto"/>
                <w:right w:val="none" w:sz="0" w:space="0" w:color="auto"/>
              </w:divBdr>
            </w:div>
          </w:divsChild>
        </w:div>
        <w:div w:id="49039948">
          <w:marLeft w:val="0"/>
          <w:marRight w:val="0"/>
          <w:marTop w:val="0"/>
          <w:marBottom w:val="0"/>
          <w:divBdr>
            <w:top w:val="none" w:sz="0" w:space="0" w:color="auto"/>
            <w:left w:val="none" w:sz="0" w:space="0" w:color="auto"/>
            <w:bottom w:val="none" w:sz="0" w:space="0" w:color="auto"/>
            <w:right w:val="none" w:sz="0" w:space="0" w:color="auto"/>
          </w:divBdr>
        </w:div>
        <w:div w:id="1975793063">
          <w:marLeft w:val="0"/>
          <w:marRight w:val="0"/>
          <w:marTop w:val="0"/>
          <w:marBottom w:val="0"/>
          <w:divBdr>
            <w:top w:val="none" w:sz="0" w:space="0" w:color="auto"/>
            <w:left w:val="none" w:sz="0" w:space="0" w:color="auto"/>
            <w:bottom w:val="none" w:sz="0" w:space="0" w:color="auto"/>
            <w:right w:val="none" w:sz="0" w:space="0" w:color="auto"/>
          </w:divBdr>
        </w:div>
        <w:div w:id="1831601681">
          <w:marLeft w:val="0"/>
          <w:marRight w:val="0"/>
          <w:marTop w:val="0"/>
          <w:marBottom w:val="0"/>
          <w:divBdr>
            <w:top w:val="none" w:sz="0" w:space="0" w:color="auto"/>
            <w:left w:val="none" w:sz="0" w:space="0" w:color="auto"/>
            <w:bottom w:val="none" w:sz="0" w:space="0" w:color="auto"/>
            <w:right w:val="none" w:sz="0" w:space="0" w:color="auto"/>
          </w:divBdr>
        </w:div>
        <w:div w:id="1261598471">
          <w:marLeft w:val="0"/>
          <w:marRight w:val="0"/>
          <w:marTop w:val="0"/>
          <w:marBottom w:val="0"/>
          <w:divBdr>
            <w:top w:val="none" w:sz="0" w:space="0" w:color="auto"/>
            <w:left w:val="none" w:sz="0" w:space="0" w:color="auto"/>
            <w:bottom w:val="none" w:sz="0" w:space="0" w:color="auto"/>
            <w:right w:val="none" w:sz="0" w:space="0" w:color="auto"/>
          </w:divBdr>
        </w:div>
        <w:div w:id="2028945548">
          <w:marLeft w:val="0"/>
          <w:marRight w:val="0"/>
          <w:marTop w:val="0"/>
          <w:marBottom w:val="0"/>
          <w:divBdr>
            <w:top w:val="none" w:sz="0" w:space="0" w:color="auto"/>
            <w:left w:val="none" w:sz="0" w:space="0" w:color="auto"/>
            <w:bottom w:val="none" w:sz="0" w:space="0" w:color="auto"/>
            <w:right w:val="none" w:sz="0" w:space="0" w:color="auto"/>
          </w:divBdr>
        </w:div>
        <w:div w:id="1226530037">
          <w:marLeft w:val="0"/>
          <w:marRight w:val="0"/>
          <w:marTop w:val="0"/>
          <w:marBottom w:val="0"/>
          <w:divBdr>
            <w:top w:val="none" w:sz="0" w:space="0" w:color="auto"/>
            <w:left w:val="none" w:sz="0" w:space="0" w:color="auto"/>
            <w:bottom w:val="none" w:sz="0" w:space="0" w:color="auto"/>
            <w:right w:val="none" w:sz="0" w:space="0" w:color="auto"/>
          </w:divBdr>
        </w:div>
        <w:div w:id="1019548514">
          <w:marLeft w:val="0"/>
          <w:marRight w:val="0"/>
          <w:marTop w:val="0"/>
          <w:marBottom w:val="0"/>
          <w:divBdr>
            <w:top w:val="none" w:sz="0" w:space="0" w:color="auto"/>
            <w:left w:val="none" w:sz="0" w:space="0" w:color="auto"/>
            <w:bottom w:val="none" w:sz="0" w:space="0" w:color="auto"/>
            <w:right w:val="none" w:sz="0" w:space="0" w:color="auto"/>
          </w:divBdr>
        </w:div>
        <w:div w:id="331875937">
          <w:marLeft w:val="0"/>
          <w:marRight w:val="0"/>
          <w:marTop w:val="0"/>
          <w:marBottom w:val="0"/>
          <w:divBdr>
            <w:top w:val="none" w:sz="0" w:space="0" w:color="auto"/>
            <w:left w:val="none" w:sz="0" w:space="0" w:color="auto"/>
            <w:bottom w:val="none" w:sz="0" w:space="0" w:color="auto"/>
            <w:right w:val="none" w:sz="0" w:space="0" w:color="auto"/>
          </w:divBdr>
        </w:div>
        <w:div w:id="1395931629">
          <w:marLeft w:val="0"/>
          <w:marRight w:val="0"/>
          <w:marTop w:val="0"/>
          <w:marBottom w:val="0"/>
          <w:divBdr>
            <w:top w:val="none" w:sz="0" w:space="0" w:color="auto"/>
            <w:left w:val="none" w:sz="0" w:space="0" w:color="auto"/>
            <w:bottom w:val="none" w:sz="0" w:space="0" w:color="auto"/>
            <w:right w:val="none" w:sz="0" w:space="0" w:color="auto"/>
          </w:divBdr>
        </w:div>
        <w:div w:id="1222597490">
          <w:marLeft w:val="0"/>
          <w:marRight w:val="0"/>
          <w:marTop w:val="0"/>
          <w:marBottom w:val="0"/>
          <w:divBdr>
            <w:top w:val="none" w:sz="0" w:space="0" w:color="auto"/>
            <w:left w:val="none" w:sz="0" w:space="0" w:color="auto"/>
            <w:bottom w:val="none" w:sz="0" w:space="0" w:color="auto"/>
            <w:right w:val="none" w:sz="0" w:space="0" w:color="auto"/>
          </w:divBdr>
        </w:div>
        <w:div w:id="1238203238">
          <w:marLeft w:val="0"/>
          <w:marRight w:val="0"/>
          <w:marTop w:val="0"/>
          <w:marBottom w:val="0"/>
          <w:divBdr>
            <w:top w:val="none" w:sz="0" w:space="0" w:color="auto"/>
            <w:left w:val="none" w:sz="0" w:space="0" w:color="auto"/>
            <w:bottom w:val="none" w:sz="0" w:space="0" w:color="auto"/>
            <w:right w:val="none" w:sz="0" w:space="0" w:color="auto"/>
          </w:divBdr>
        </w:div>
        <w:div w:id="68101261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eanofstudents.arizona.edu/absences" TargetMode="External"/><Relationship Id="rId20" Type="http://schemas.openxmlformats.org/officeDocument/2006/relationships/hyperlink" Target="http://www.library.arizona.edu/help/tutorials/plagiarism/index.html" TargetMode="External"/><Relationship Id="rId21" Type="http://schemas.openxmlformats.org/officeDocument/2006/relationships/hyperlink" Target="http://policy.arizona.edu/human-resources/nondiscrimination-and-anti-harassment-policy" TargetMode="External"/><Relationship Id="rId22" Type="http://schemas.openxmlformats.org/officeDocument/2006/relationships/hyperlink" Target="http://catalog.arizona.edu/policies" TargetMode="External"/><Relationship Id="rId23" Type="http://schemas.openxmlformats.org/officeDocument/2006/relationships/hyperlink" Target="http://deanofstudents.arizona.edu/student-assistance/students/student-assistance" TargetMode="External"/><Relationship Id="rId24" Type="http://schemas.openxmlformats.org/officeDocument/2006/relationships/hyperlink" Target="http://www.registrar.arizona.edu/personal-information/family-educational-rights-and-privacy-act-1974-ferpa?topic=ferpa"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header" Target="header2.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www.registrar.arizona.edu/courses/final-examination-regulations-and-information" TargetMode="External"/><Relationship Id="rId11" Type="http://schemas.openxmlformats.org/officeDocument/2006/relationships/hyperlink" Target="http://www.registrar.arizona.edu/schedules/finals.htm" TargetMode="External"/><Relationship Id="rId12" Type="http://schemas.openxmlformats.org/officeDocument/2006/relationships/hyperlink" Target="http://catalog.arizona.edu/policy/grades-and-grading-system" TargetMode="External"/><Relationship Id="rId13" Type="http://schemas.openxmlformats.org/officeDocument/2006/relationships/hyperlink" Target="http://catalog.arizona.edu/policy/grades-and-grading-system" TargetMode="External"/><Relationship Id="rId14" Type="http://schemas.openxmlformats.org/officeDocument/2006/relationships/hyperlink" Target="http://catalog.arizona.edu/policy/grades-and-grading-system" TargetMode="External"/><Relationship Id="rId15" Type="http://schemas.openxmlformats.org/officeDocument/2006/relationships/hyperlink" Target="http://www.honors.arizona.edu/faculty-and-advisors/contracts" TargetMode="External"/><Relationship Id="rId16" Type="http://schemas.openxmlformats.org/officeDocument/2006/relationships/hyperlink" Target="http://policy.arizona.edu/education-and-student-affairs/threatening-behavior-students" TargetMode="External"/><Relationship Id="rId17" Type="http://schemas.openxmlformats.org/officeDocument/2006/relationships/hyperlink" Target="http://drc.arizona.edu/" TargetMode="External"/><Relationship Id="rId18" Type="http://schemas.openxmlformats.org/officeDocument/2006/relationships/hyperlink" Target="http://deanofstudents.arizona.edu/codeofacademicintegrity" TargetMode="External"/><Relationship Id="rId19" Type="http://schemas.openxmlformats.org/officeDocument/2006/relationships/hyperlink" Target="http://deanofstudents.arizona.edu/academic-integrity/students/academic-integrity"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atalog.arizona.edu/policy/class-attendance-participation-and-administrative-drop" TargetMode="External"/><Relationship Id="rId8" Type="http://schemas.openxmlformats.org/officeDocument/2006/relationships/hyperlink" Target="http://policy.arizona.edu/human-resources/religious-accommodation-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2022</Words>
  <Characters>11532</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Suggested Course Syllabus Content and Format</vt:lpstr>
    </vt:vector>
  </TitlesOfParts>
  <Company>University of Arizona</Company>
  <LinksUpToDate>false</LinksUpToDate>
  <CharactersWithSpaces>13527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Course Syllabus Content and Format</dc:title>
  <dc:subject/>
  <dc:creator>Pam Coonan</dc:creator>
  <dc:description/>
  <cp:lastModifiedBy>Kevin</cp:lastModifiedBy>
  <cp:revision>31</cp:revision>
  <cp:lastPrinted>2016-08-10T23:20:00Z</cp:lastPrinted>
  <dcterms:created xsi:type="dcterms:W3CDTF">2016-08-10T23:19:00Z</dcterms:created>
  <dcterms:modified xsi:type="dcterms:W3CDTF">2017-08-08T19:44:00Z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University of Arizona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